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rPr>
          <w:rFonts w:hint="eastAsia" w:ascii="黑体" w:hAnsi="黑体" w:eastAsia="黑体" w:cs="黑体"/>
          <w:color w:val="000000"/>
          <w:kern w:val="0"/>
          <w:sz w:val="32"/>
          <w:szCs w:val="32"/>
          <w:highlight w:val="none"/>
          <w:lang w:val="en-US" w:eastAsia="zh-CN" w:bidi="ar"/>
        </w:rPr>
      </w:pPr>
      <w:r>
        <w:rPr>
          <w:rFonts w:hint="eastAsia" w:ascii="黑体" w:hAnsi="黑体" w:eastAsia="黑体" w:cs="黑体"/>
          <w:color w:val="000000"/>
          <w:kern w:val="0"/>
          <w:sz w:val="32"/>
          <w:szCs w:val="32"/>
          <w:highlight w:val="none"/>
          <w:lang w:val="en-US" w:eastAsia="zh-CN" w:bidi="ar"/>
        </w:rPr>
        <w:t>附件</w:t>
      </w:r>
      <w:r>
        <w:rPr>
          <w:rFonts w:hint="eastAsia" w:cs="黑体"/>
          <w:color w:val="000000"/>
          <w:kern w:val="0"/>
          <w:sz w:val="32"/>
          <w:szCs w:val="32"/>
          <w:highlight w:val="none"/>
          <w:lang w:val="en-US" w:eastAsia="zh-CN" w:bidi="ar"/>
        </w:rPr>
        <w:t xml:space="preserve"> </w:t>
      </w:r>
      <w:bookmarkStart w:id="24" w:name="_GoBack"/>
      <w:bookmarkEnd w:id="24"/>
      <w:r>
        <w:rPr>
          <w:rFonts w:hint="eastAsia" w:ascii="黑体" w:hAnsi="黑体" w:eastAsia="黑体" w:cs="黑体"/>
          <w:color w:val="000000"/>
          <w:kern w:val="0"/>
          <w:sz w:val="32"/>
          <w:szCs w:val="32"/>
          <w:highlight w:val="none"/>
          <w:lang w:val="en-US" w:eastAsia="zh-CN" w:bidi="ar"/>
        </w:rPr>
        <w:t>1</w:t>
      </w:r>
    </w:p>
    <w:p>
      <w:pPr>
        <w:pStyle w:val="27"/>
        <w:rPr>
          <w:rFonts w:ascii="方正小标宋简体" w:hAnsi="方正小标宋简体" w:eastAsia="方正小标宋简体" w:cs="方正小标宋简体"/>
          <w:color w:val="000000"/>
          <w:kern w:val="0"/>
          <w:sz w:val="55"/>
          <w:szCs w:val="55"/>
          <w:highlight w:val="none"/>
          <w:lang w:bidi="ar"/>
        </w:rPr>
      </w:pPr>
    </w:p>
    <w:p>
      <w:pPr>
        <w:keepNext w:val="0"/>
        <w:keepLines w:val="0"/>
        <w:pageBreakBefore w:val="0"/>
        <w:widowControl/>
        <w:kinsoku/>
        <w:wordWrap/>
        <w:topLinePunct w:val="0"/>
        <w:bidi w:val="0"/>
        <w:snapToGrid/>
        <w:jc w:val="center"/>
        <w:rPr>
          <w:rFonts w:hint="eastAsia" w:ascii="方正小标宋简体" w:hAnsi="方正小标宋简体" w:eastAsia="方正小标宋简体" w:cs="方正小标宋简体"/>
          <w:color w:val="000000"/>
          <w:kern w:val="0"/>
          <w:sz w:val="56"/>
          <w:szCs w:val="56"/>
          <w:highlight w:val="none"/>
          <w:lang w:val="en-US" w:eastAsia="zh-CN" w:bidi="ar"/>
        </w:rPr>
      </w:pPr>
      <w:r>
        <w:rPr>
          <w:rFonts w:hint="eastAsia" w:ascii="方正小标宋简体" w:hAnsi="方正小标宋简体" w:eastAsia="方正小标宋简体" w:cs="方正小标宋简体"/>
          <w:color w:val="000000"/>
          <w:kern w:val="0"/>
          <w:sz w:val="56"/>
          <w:szCs w:val="56"/>
          <w:highlight w:val="none"/>
          <w:lang w:val="en-US" w:eastAsia="zh-CN" w:bidi="ar"/>
        </w:rPr>
        <w:t>甘肃省兰州市</w:t>
      </w:r>
    </w:p>
    <w:p>
      <w:pPr>
        <w:keepNext w:val="0"/>
        <w:keepLines w:val="0"/>
        <w:pageBreakBefore w:val="0"/>
        <w:widowControl/>
        <w:kinsoku/>
        <w:wordWrap/>
        <w:topLinePunct w:val="0"/>
        <w:bidi w:val="0"/>
        <w:snapToGrid/>
        <w:jc w:val="center"/>
        <w:rPr>
          <w:rFonts w:hint="eastAsia" w:ascii="方正小标宋简体" w:hAnsi="方正小标宋简体" w:eastAsia="方正小标宋简体" w:cs="方正小标宋简体"/>
          <w:color w:val="000000"/>
          <w:kern w:val="0"/>
          <w:sz w:val="56"/>
          <w:szCs w:val="56"/>
          <w:highlight w:val="none"/>
          <w:lang w:bidi="ar"/>
        </w:rPr>
      </w:pPr>
      <w:r>
        <w:rPr>
          <w:rFonts w:hint="eastAsia" w:ascii="方正小标宋简体" w:hAnsi="方正小标宋简体" w:eastAsia="方正小标宋简体" w:cs="方正小标宋简体"/>
          <w:color w:val="000000"/>
          <w:kern w:val="0"/>
          <w:sz w:val="56"/>
          <w:szCs w:val="56"/>
          <w:highlight w:val="none"/>
          <w:lang w:val="en-US" w:eastAsia="zh-CN" w:bidi="ar"/>
        </w:rPr>
        <w:t>普通医用耗材市际联盟</w:t>
      </w:r>
      <w:r>
        <w:rPr>
          <w:rFonts w:hint="eastAsia" w:ascii="方正小标宋简体" w:hAnsi="方正小标宋简体" w:eastAsia="方正小标宋简体" w:cs="方正小标宋简体"/>
          <w:color w:val="000000"/>
          <w:kern w:val="0"/>
          <w:sz w:val="56"/>
          <w:szCs w:val="56"/>
          <w:highlight w:val="none"/>
          <w:lang w:bidi="ar"/>
        </w:rPr>
        <w:t>集中带量</w:t>
      </w:r>
    </w:p>
    <w:p>
      <w:pPr>
        <w:keepNext w:val="0"/>
        <w:keepLines w:val="0"/>
        <w:pageBreakBefore w:val="0"/>
        <w:widowControl/>
        <w:kinsoku/>
        <w:wordWrap/>
        <w:topLinePunct w:val="0"/>
        <w:bidi w:val="0"/>
        <w:snapToGrid/>
        <w:jc w:val="center"/>
        <w:rPr>
          <w:rFonts w:ascii="方正小标宋简体" w:hAnsi="方正小标宋简体" w:eastAsia="方正小标宋简体" w:cs="方正小标宋简体"/>
          <w:color w:val="000000"/>
          <w:kern w:val="0"/>
          <w:sz w:val="56"/>
          <w:szCs w:val="56"/>
          <w:highlight w:val="none"/>
          <w:lang w:bidi="ar"/>
        </w:rPr>
      </w:pPr>
      <w:r>
        <w:rPr>
          <w:rFonts w:hint="eastAsia" w:ascii="方正小标宋简体" w:hAnsi="方正小标宋简体" w:eastAsia="方正小标宋简体" w:cs="方正小标宋简体"/>
          <w:color w:val="000000"/>
          <w:kern w:val="0"/>
          <w:sz w:val="56"/>
          <w:szCs w:val="56"/>
          <w:highlight w:val="none"/>
          <w:lang w:bidi="ar"/>
        </w:rPr>
        <w:t>采购文件（征求意见稿）</w:t>
      </w:r>
    </w:p>
    <w:p>
      <w:pPr>
        <w:pStyle w:val="27"/>
        <w:keepNext w:val="0"/>
        <w:keepLines w:val="0"/>
        <w:pageBreakBefore w:val="0"/>
        <w:kinsoku/>
        <w:wordWrap/>
        <w:topLinePunct w:val="0"/>
        <w:bidi w:val="0"/>
        <w:snapToGrid/>
        <w:jc w:val="center"/>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（肝素帽、</w:t>
      </w:r>
      <w:r>
        <w:rPr>
          <w:rFonts w:hint="eastAsia" w:ascii="仿宋_GB2312" w:hAnsi="仿宋_GB2312" w:eastAsia="仿宋_GB2312" w:cs="仿宋_GB2312"/>
          <w:b/>
          <w:bCs/>
          <w:sz w:val="32"/>
          <w:szCs w:val="32"/>
          <w:highlight w:val="none"/>
          <w:lang w:val="en-US" w:eastAsia="zh-CN"/>
        </w:rPr>
        <w:t>留置针贴膜</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一次性使用</w:t>
      </w:r>
      <w:r>
        <w:rPr>
          <w:rFonts w:hint="eastAsia" w:ascii="仿宋_GB2312" w:hAnsi="仿宋_GB2312" w:eastAsia="仿宋_GB2312" w:cs="仿宋_GB2312"/>
          <w:b/>
          <w:bCs/>
          <w:sz w:val="32"/>
          <w:szCs w:val="32"/>
          <w:highlight w:val="none"/>
        </w:rPr>
        <w:t>胰岛素笔用针头</w:t>
      </w:r>
      <w:r>
        <w:rPr>
          <w:rFonts w:hint="eastAsia" w:ascii="仿宋_GB2312" w:hAnsi="仿宋_GB2312" w:eastAsia="仿宋_GB2312" w:cs="仿宋_GB2312"/>
          <w:b/>
          <w:bCs/>
          <w:sz w:val="32"/>
          <w:szCs w:val="32"/>
          <w:highlight w:val="none"/>
          <w:lang w:eastAsia="zh-CN"/>
        </w:rPr>
        <w:t>、</w:t>
      </w:r>
    </w:p>
    <w:p>
      <w:pPr>
        <w:pStyle w:val="27"/>
        <w:keepNext w:val="0"/>
        <w:keepLines w:val="0"/>
        <w:pageBreakBefore w:val="0"/>
        <w:kinsoku/>
        <w:wordWrap/>
        <w:topLinePunct w:val="0"/>
        <w:bidi w:val="0"/>
        <w:snapToGrid/>
        <w:jc w:val="center"/>
        <w:rPr>
          <w:highlight w:val="none"/>
        </w:rPr>
      </w:pPr>
      <w:r>
        <w:rPr>
          <w:rFonts w:hint="eastAsia" w:ascii="仿宋_GB2312" w:hAnsi="仿宋_GB2312" w:eastAsia="仿宋_GB2312" w:cs="仿宋_GB2312"/>
          <w:b/>
          <w:bCs/>
          <w:sz w:val="32"/>
          <w:szCs w:val="32"/>
          <w:highlight w:val="none"/>
          <w:lang w:eastAsia="zh-CN"/>
        </w:rPr>
        <w:t>一次性使用静脉采血针</w:t>
      </w:r>
      <w:r>
        <w:rPr>
          <w:rFonts w:hint="eastAsia" w:ascii="仿宋_GB2312" w:hAnsi="仿宋_GB2312" w:eastAsia="仿宋_GB2312" w:cs="仿宋_GB2312"/>
          <w:b/>
          <w:bCs/>
          <w:sz w:val="32"/>
          <w:szCs w:val="32"/>
          <w:highlight w:val="none"/>
        </w:rPr>
        <w:t>）</w:t>
      </w:r>
    </w:p>
    <w:p>
      <w:pPr>
        <w:widowControl/>
        <w:jc w:val="center"/>
        <w:rPr>
          <w:rFonts w:hint="eastAsia" w:ascii="黑体" w:hAnsi="黑体" w:eastAsia="黑体" w:cs="黑体"/>
          <w:color w:val="000000"/>
          <w:kern w:val="0"/>
          <w:sz w:val="32"/>
          <w:szCs w:val="32"/>
          <w:highlight w:val="none"/>
          <w:lang w:val="en-US" w:eastAsia="zh-CN" w:bidi="ar"/>
        </w:rPr>
      </w:pPr>
    </w:p>
    <w:p>
      <w:pPr>
        <w:widowControl/>
        <w:jc w:val="center"/>
        <w:rPr>
          <w:rFonts w:hint="eastAsia" w:ascii="黑体" w:hAnsi="黑体" w:eastAsia="黑体" w:cs="黑体"/>
          <w:color w:val="000000"/>
          <w:kern w:val="0"/>
          <w:sz w:val="32"/>
          <w:szCs w:val="32"/>
          <w:highlight w:val="none"/>
          <w:lang w:bidi="ar"/>
        </w:rPr>
      </w:pPr>
    </w:p>
    <w:p>
      <w:pPr>
        <w:widowControl/>
        <w:jc w:val="center"/>
        <w:rPr>
          <w:rFonts w:hint="default" w:ascii="黑体" w:hAnsi="黑体" w:eastAsia="黑体" w:cs="黑体"/>
          <w:color w:val="000000"/>
          <w:kern w:val="0"/>
          <w:sz w:val="32"/>
          <w:szCs w:val="32"/>
          <w:highlight w:val="none"/>
          <w:lang w:val="en-US" w:eastAsia="zh-CN" w:bidi="ar"/>
        </w:rPr>
      </w:pPr>
      <w:r>
        <w:rPr>
          <w:rFonts w:hint="eastAsia" w:ascii="黑体" w:hAnsi="黑体" w:eastAsia="黑体" w:cs="黑体"/>
          <w:color w:val="000000"/>
          <w:kern w:val="0"/>
          <w:sz w:val="32"/>
          <w:szCs w:val="32"/>
          <w:highlight w:val="none"/>
          <w:lang w:bidi="ar"/>
        </w:rPr>
        <w:t>采购文件编号：</w:t>
      </w:r>
    </w:p>
    <w:p>
      <w:pPr>
        <w:spacing w:line="600" w:lineRule="exact"/>
        <w:rPr>
          <w:rFonts w:ascii="仿宋_GB2312" w:hAnsi="仿宋_GB2312" w:eastAsia="仿宋_GB2312" w:cs="仿宋_GB2312"/>
          <w:sz w:val="32"/>
          <w:szCs w:val="32"/>
          <w:highlight w:val="none"/>
        </w:rPr>
      </w:pPr>
    </w:p>
    <w:p>
      <w:pPr>
        <w:pStyle w:val="27"/>
        <w:rPr>
          <w:rFonts w:ascii="仿宋_GB2312" w:hAnsi="仿宋_GB2312" w:eastAsia="仿宋_GB2312" w:cs="仿宋_GB2312"/>
          <w:sz w:val="32"/>
          <w:szCs w:val="32"/>
          <w:highlight w:val="none"/>
        </w:rPr>
      </w:pPr>
    </w:p>
    <w:p>
      <w:pPr>
        <w:pStyle w:val="27"/>
        <w:rPr>
          <w:rFonts w:ascii="仿宋_GB2312" w:hAnsi="仿宋_GB2312" w:eastAsia="仿宋_GB2312" w:cs="仿宋_GB2312"/>
          <w:sz w:val="32"/>
          <w:szCs w:val="32"/>
          <w:highlight w:val="none"/>
        </w:rPr>
      </w:pPr>
    </w:p>
    <w:p>
      <w:pPr>
        <w:pStyle w:val="27"/>
        <w:rPr>
          <w:highlight w:val="none"/>
        </w:rPr>
      </w:pPr>
    </w:p>
    <w:p>
      <w:pPr>
        <w:spacing w:line="600" w:lineRule="exact"/>
        <w:rPr>
          <w:rFonts w:ascii="仿宋_GB2312" w:hAnsi="仿宋_GB2312" w:eastAsia="仿宋_GB2312" w:cs="仿宋_GB2312"/>
          <w:sz w:val="32"/>
          <w:szCs w:val="32"/>
          <w:highlight w:val="none"/>
        </w:rPr>
      </w:pPr>
    </w:p>
    <w:p>
      <w:pPr>
        <w:pStyle w:val="2"/>
        <w:rPr>
          <w:highlight w:val="none"/>
        </w:rPr>
      </w:pPr>
    </w:p>
    <w:p>
      <w:pPr>
        <w:spacing w:line="600" w:lineRule="exact"/>
        <w:rPr>
          <w:rFonts w:ascii="仿宋_GB2312" w:hAnsi="仿宋_GB2312" w:eastAsia="仿宋_GB2312" w:cs="仿宋_GB2312"/>
          <w:sz w:val="32"/>
          <w:szCs w:val="32"/>
          <w:highlight w:val="none"/>
        </w:rPr>
      </w:pPr>
    </w:p>
    <w:p>
      <w:pPr>
        <w:spacing w:line="600" w:lineRule="exact"/>
        <w:jc w:val="center"/>
        <w:rPr>
          <w:rFonts w:hint="eastAsia" w:ascii="方正小标宋_GBK" w:hAnsi="方正小标宋_GBK" w:eastAsia="方正小标宋_GBK" w:cs="方正小标宋_GBK"/>
          <w:sz w:val="28"/>
          <w:szCs w:val="28"/>
          <w:highlight w:val="none"/>
        </w:rPr>
      </w:pPr>
      <w:r>
        <w:rPr>
          <w:rFonts w:hint="eastAsia" w:ascii="方正小标宋_GBK" w:hAnsi="方正小标宋_GBK" w:eastAsia="方正小标宋_GBK" w:cs="方正小标宋_GBK"/>
          <w:sz w:val="28"/>
          <w:szCs w:val="28"/>
          <w:highlight w:val="none"/>
          <w:lang w:val="en-US" w:eastAsia="zh-CN"/>
        </w:rPr>
        <w:t>兰州市医疗保障局</w:t>
      </w:r>
    </w:p>
    <w:p>
      <w:pPr>
        <w:spacing w:line="600" w:lineRule="exact"/>
        <w:jc w:val="center"/>
        <w:rPr>
          <w:rFonts w:ascii="方正小标宋_GBK" w:hAnsi="方正小标宋_GBK" w:eastAsia="方正小标宋_GBK" w:cs="方正小标宋_GBK"/>
          <w:sz w:val="28"/>
          <w:szCs w:val="28"/>
          <w:highlight w:val="none"/>
        </w:rPr>
      </w:pPr>
      <w:r>
        <w:rPr>
          <w:rFonts w:hint="eastAsia" w:ascii="方正小标宋_GBK" w:hAnsi="方正小标宋_GBK" w:eastAsia="方正小标宋_GBK" w:cs="方正小标宋_GBK"/>
          <w:sz w:val="28"/>
          <w:szCs w:val="28"/>
          <w:highlight w:val="none"/>
        </w:rPr>
        <w:t>202</w:t>
      </w:r>
      <w:r>
        <w:rPr>
          <w:rFonts w:hint="eastAsia" w:ascii="方正小标宋_GBK" w:hAnsi="方正小标宋_GBK" w:eastAsia="方正小标宋_GBK" w:cs="方正小标宋_GBK"/>
          <w:sz w:val="28"/>
          <w:szCs w:val="28"/>
          <w:highlight w:val="none"/>
          <w:lang w:val="en-US" w:eastAsia="zh-CN"/>
        </w:rPr>
        <w:t>4</w:t>
      </w:r>
      <w:r>
        <w:rPr>
          <w:rFonts w:hint="eastAsia" w:ascii="方正小标宋_GBK" w:hAnsi="方正小标宋_GBK" w:eastAsia="方正小标宋_GBK" w:cs="方正小标宋_GBK"/>
          <w:sz w:val="28"/>
          <w:szCs w:val="28"/>
          <w:highlight w:val="none"/>
        </w:rPr>
        <w:t>年</w:t>
      </w:r>
      <w:r>
        <w:rPr>
          <w:rFonts w:hint="eastAsia" w:ascii="方正小标宋_GBK" w:hAnsi="方正小标宋_GBK" w:eastAsia="方正小标宋_GBK" w:cs="方正小标宋_GBK"/>
          <w:sz w:val="28"/>
          <w:szCs w:val="28"/>
          <w:highlight w:val="none"/>
          <w:lang w:val="en-US" w:eastAsia="zh-CN"/>
        </w:rPr>
        <w:t>2</w:t>
      </w:r>
      <w:r>
        <w:rPr>
          <w:rFonts w:hint="eastAsia" w:ascii="方正小标宋_GBK" w:hAnsi="方正小标宋_GBK" w:eastAsia="方正小标宋_GBK" w:cs="方正小标宋_GBK"/>
          <w:sz w:val="28"/>
          <w:szCs w:val="28"/>
          <w:highlight w:val="none"/>
        </w:rPr>
        <w:t>月</w:t>
      </w:r>
    </w:p>
    <w:p>
      <w:pPr>
        <w:spacing w:line="600" w:lineRule="exact"/>
        <w:jc w:val="center"/>
        <w:rPr>
          <w:rFonts w:ascii="宋体" w:hAnsi="宋体" w:eastAsiaTheme="minorEastAsia" w:cstheme="minorBidi"/>
          <w:color w:val="auto"/>
          <w:kern w:val="28"/>
          <w:highlight w:val="none"/>
        </w:rPr>
        <w:sectPr>
          <w:headerReference r:id="rId3" w:type="default"/>
          <w:footerReference r:id="rId4" w:type="default"/>
          <w:pgSz w:w="11906" w:h="16838"/>
          <w:pgMar w:top="1417" w:right="1474" w:bottom="1417" w:left="1474" w:header="851" w:footer="992" w:gutter="0"/>
          <w:pgNumType w:fmt="numberInDash"/>
          <w:cols w:space="0" w:num="1"/>
          <w:docGrid w:type="lines" w:linePitch="312" w:charSpace="0"/>
        </w:sectPr>
      </w:pPr>
    </w:p>
    <w:p>
      <w:pPr>
        <w:spacing w:line="600" w:lineRule="exact"/>
        <w:jc w:val="center"/>
        <w:rPr>
          <w:highlight w:val="none"/>
        </w:rPr>
      </w:pPr>
      <w:r>
        <w:rPr>
          <w:rFonts w:hint="eastAsia" w:ascii="方正小标宋_GBK" w:hAnsi="方正小标宋_GBK" w:eastAsia="方正小标宋_GBK" w:cs="方正小标宋_GBK"/>
          <w:sz w:val="48"/>
          <w:szCs w:val="48"/>
          <w:highlight w:val="none"/>
        </w:rPr>
        <w:t>目  录</w:t>
      </w:r>
    </w:p>
    <w:p>
      <w:pPr>
        <w:pStyle w:val="17"/>
        <w:keepNext w:val="0"/>
        <w:keepLines w:val="0"/>
        <w:pageBreakBefore w:val="0"/>
        <w:widowControl w:val="0"/>
        <w:tabs>
          <w:tab w:val="right" w:leader="dot" w:pos="8958"/>
        </w:tabs>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28"/>
          <w:szCs w:val="28"/>
          <w:highlight w:val="none"/>
        </w:rPr>
        <w:fldChar w:fldCharType="begin"/>
      </w:r>
      <w:r>
        <w:rPr>
          <w:rFonts w:ascii="仿宋_GB2312" w:hAnsi="仿宋_GB2312" w:eastAsia="仿宋_GB2312" w:cs="仿宋_GB2312"/>
          <w:sz w:val="28"/>
          <w:szCs w:val="28"/>
          <w:highlight w:val="none"/>
        </w:rPr>
        <w:instrText xml:space="preserve"> </w:instrText>
      </w:r>
      <w:r>
        <w:rPr>
          <w:rFonts w:hint="eastAsia" w:ascii="仿宋_GB2312" w:hAnsi="仿宋_GB2312" w:eastAsia="仿宋_GB2312" w:cs="仿宋_GB2312"/>
          <w:sz w:val="28"/>
          <w:szCs w:val="28"/>
          <w:highlight w:val="none"/>
        </w:rPr>
        <w:instrText xml:space="preserve">TOC \o "1-3" \h \z \u</w:instrText>
      </w:r>
      <w:r>
        <w:rPr>
          <w:rFonts w:ascii="仿宋_GB2312" w:hAnsi="仿宋_GB2312" w:eastAsia="仿宋_GB2312" w:cs="仿宋_GB2312"/>
          <w:sz w:val="28"/>
          <w:szCs w:val="28"/>
          <w:highlight w:val="none"/>
        </w:rPr>
        <w:instrText xml:space="preserve"> </w:instrText>
      </w:r>
      <w:r>
        <w:rPr>
          <w:rFonts w:ascii="仿宋_GB2312" w:hAnsi="仿宋_GB2312" w:eastAsia="仿宋_GB2312" w:cs="仿宋_GB2312"/>
          <w:sz w:val="28"/>
          <w:szCs w:val="28"/>
          <w:highlight w:val="none"/>
        </w:rPr>
        <w:fldChar w:fldCharType="separate"/>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HYPERLINK \l _Toc2922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lang w:bidi="ar"/>
        </w:rPr>
        <w:t>第一部分 采购邀请</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_Toc2922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- 3 -</w:t>
      </w:r>
      <w:r>
        <w:rPr>
          <w:rFonts w:hint="eastAsia" w:ascii="黑体" w:hAnsi="黑体" w:eastAsia="黑体" w:cs="黑体"/>
          <w:sz w:val="32"/>
          <w:szCs w:val="32"/>
          <w:highlight w:val="none"/>
        </w:rPr>
        <w:fldChar w:fldCharType="end"/>
      </w:r>
      <w:r>
        <w:rPr>
          <w:rFonts w:hint="eastAsia" w:ascii="黑体" w:hAnsi="黑体" w:eastAsia="黑体" w:cs="黑体"/>
          <w:sz w:val="32"/>
          <w:szCs w:val="32"/>
          <w:highlight w:val="none"/>
        </w:rPr>
        <w:fldChar w:fldCharType="end"/>
      </w:r>
    </w:p>
    <w:p>
      <w:pPr>
        <w:pStyle w:val="19"/>
        <w:keepNext w:val="0"/>
        <w:keepLines w:val="0"/>
        <w:pageBreakBefore w:val="0"/>
        <w:widowControl w:val="0"/>
        <w:tabs>
          <w:tab w:val="right" w:leader="dot" w:pos="8958"/>
        </w:tabs>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rPr>
        <w:fldChar w:fldCharType="begin"/>
      </w:r>
      <w:r>
        <w:rPr>
          <w:rFonts w:hint="eastAsia" w:ascii="仿宋_GB2312" w:hAnsi="仿宋_GB2312" w:eastAsia="仿宋_GB2312" w:cs="仿宋_GB2312"/>
          <w:kern w:val="2"/>
          <w:sz w:val="32"/>
          <w:szCs w:val="32"/>
          <w:highlight w:val="none"/>
        </w:rPr>
        <w:instrText xml:space="preserve"> HYPERLINK \l _Toc6746 </w:instrText>
      </w:r>
      <w:r>
        <w:rPr>
          <w:rFonts w:hint="eastAsia" w:ascii="仿宋_GB2312" w:hAnsi="仿宋_GB2312" w:eastAsia="仿宋_GB2312" w:cs="仿宋_GB2312"/>
          <w:kern w:val="2"/>
          <w:sz w:val="32"/>
          <w:szCs w:val="32"/>
          <w:highlight w:val="none"/>
        </w:rPr>
        <w:fldChar w:fldCharType="separate"/>
      </w:r>
      <w:r>
        <w:rPr>
          <w:rFonts w:hint="eastAsia" w:ascii="仿宋_GB2312" w:hAnsi="仿宋_GB2312" w:eastAsia="仿宋_GB2312" w:cs="仿宋_GB2312"/>
          <w:sz w:val="32"/>
          <w:szCs w:val="32"/>
          <w:highlight w:val="none"/>
          <w:lang w:val="en-US" w:eastAsia="zh-CN" w:bidi="ar"/>
        </w:rPr>
        <w:t>一</w:t>
      </w:r>
      <w:r>
        <w:rPr>
          <w:rFonts w:hint="eastAsia" w:ascii="仿宋_GB2312" w:hAnsi="仿宋_GB2312" w:eastAsia="仿宋_GB2312" w:cs="仿宋_GB2312"/>
          <w:sz w:val="32"/>
          <w:szCs w:val="32"/>
          <w:highlight w:val="none"/>
          <w:lang w:bidi="ar"/>
        </w:rPr>
        <w:t>、采购品种</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_Toc6746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- 5 -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kern w:val="2"/>
          <w:sz w:val="32"/>
          <w:szCs w:val="32"/>
          <w:highlight w:val="none"/>
        </w:rPr>
        <w:fldChar w:fldCharType="end"/>
      </w:r>
    </w:p>
    <w:p>
      <w:pPr>
        <w:pStyle w:val="19"/>
        <w:keepNext w:val="0"/>
        <w:keepLines w:val="0"/>
        <w:pageBreakBefore w:val="0"/>
        <w:widowControl w:val="0"/>
        <w:tabs>
          <w:tab w:val="right" w:leader="dot" w:pos="8958"/>
        </w:tabs>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fldChar w:fldCharType="begin"/>
      </w:r>
      <w:r>
        <w:rPr>
          <w:rFonts w:hint="eastAsia" w:ascii="仿宋_GB2312" w:hAnsi="仿宋_GB2312" w:eastAsia="仿宋_GB2312" w:cs="仿宋_GB2312"/>
          <w:kern w:val="2"/>
          <w:sz w:val="32"/>
          <w:szCs w:val="32"/>
          <w:highlight w:val="none"/>
        </w:rPr>
        <w:instrText xml:space="preserve"> HYPERLINK \l _Toc9094 </w:instrText>
      </w:r>
      <w:r>
        <w:rPr>
          <w:rFonts w:hint="eastAsia" w:ascii="仿宋_GB2312" w:hAnsi="仿宋_GB2312" w:eastAsia="仿宋_GB2312" w:cs="仿宋_GB2312"/>
          <w:kern w:val="2"/>
          <w:sz w:val="32"/>
          <w:szCs w:val="32"/>
          <w:highlight w:val="none"/>
        </w:rPr>
        <w:fldChar w:fldCharType="separate"/>
      </w:r>
      <w:r>
        <w:rPr>
          <w:rFonts w:hint="eastAsia" w:ascii="仿宋_GB2312" w:hAnsi="仿宋_GB2312" w:eastAsia="仿宋_GB2312" w:cs="仿宋_GB2312"/>
          <w:sz w:val="32"/>
          <w:szCs w:val="32"/>
          <w:highlight w:val="none"/>
          <w:lang w:val="en-US" w:eastAsia="zh-CN" w:bidi="ar"/>
        </w:rPr>
        <w:t>二</w:t>
      </w:r>
      <w:r>
        <w:rPr>
          <w:rFonts w:hint="eastAsia" w:ascii="仿宋_GB2312" w:hAnsi="仿宋_GB2312" w:eastAsia="仿宋_GB2312" w:cs="仿宋_GB2312"/>
          <w:sz w:val="32"/>
          <w:szCs w:val="32"/>
          <w:highlight w:val="none"/>
          <w:lang w:bidi="ar"/>
        </w:rPr>
        <w:t>、采购主体</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_Toc9094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- 5 -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kern w:val="2"/>
          <w:sz w:val="32"/>
          <w:szCs w:val="32"/>
          <w:highlight w:val="none"/>
        </w:rPr>
        <w:fldChar w:fldCharType="end"/>
      </w:r>
    </w:p>
    <w:p>
      <w:pPr>
        <w:pStyle w:val="19"/>
        <w:keepNext w:val="0"/>
        <w:keepLines w:val="0"/>
        <w:pageBreakBefore w:val="0"/>
        <w:widowControl w:val="0"/>
        <w:tabs>
          <w:tab w:val="right" w:leader="dot" w:pos="8958"/>
        </w:tabs>
        <w:kinsoku/>
        <w:wordWrap/>
        <w:overflowPunct/>
        <w:topLinePunct w:val="0"/>
        <w:autoSpaceDE/>
        <w:autoSpaceDN/>
        <w:bidi w:val="0"/>
        <w:adjustRightInd/>
        <w:snapToGrid/>
        <w:spacing w:line="579" w:lineRule="exact"/>
        <w:ind w:left="0" w:leftChars="0" w:firstLine="640" w:firstLineChars="200"/>
        <w:textAlignment w:val="auto"/>
        <w:rPr>
          <w:rFonts w:hint="eastAsia"/>
          <w:sz w:val="32"/>
          <w:szCs w:val="32"/>
        </w:rPr>
      </w:pPr>
      <w:r>
        <w:rPr>
          <w:rFonts w:hint="eastAsia" w:ascii="仿宋_GB2312" w:hAnsi="仿宋_GB2312" w:eastAsia="仿宋_GB2312" w:cs="仿宋_GB2312"/>
          <w:kern w:val="2"/>
          <w:sz w:val="32"/>
          <w:szCs w:val="32"/>
          <w:highlight w:val="none"/>
        </w:rPr>
        <w:fldChar w:fldCharType="begin"/>
      </w:r>
      <w:r>
        <w:rPr>
          <w:rFonts w:hint="eastAsia" w:ascii="仿宋_GB2312" w:hAnsi="仿宋_GB2312" w:eastAsia="仿宋_GB2312" w:cs="仿宋_GB2312"/>
          <w:kern w:val="2"/>
          <w:sz w:val="32"/>
          <w:szCs w:val="32"/>
          <w:highlight w:val="none"/>
        </w:rPr>
        <w:instrText xml:space="preserve"> HYPERLINK \l _Toc9094 </w:instrText>
      </w:r>
      <w:r>
        <w:rPr>
          <w:rFonts w:hint="eastAsia" w:ascii="仿宋_GB2312" w:hAnsi="仿宋_GB2312" w:eastAsia="仿宋_GB2312" w:cs="仿宋_GB2312"/>
          <w:kern w:val="2"/>
          <w:sz w:val="32"/>
          <w:szCs w:val="32"/>
          <w:highlight w:val="none"/>
        </w:rPr>
        <w:fldChar w:fldCharType="separate"/>
      </w:r>
      <w:r>
        <w:rPr>
          <w:rFonts w:hint="eastAsia" w:ascii="仿宋_GB2312" w:hAnsi="仿宋_GB2312" w:eastAsia="仿宋_GB2312" w:cs="仿宋_GB2312"/>
          <w:sz w:val="32"/>
          <w:szCs w:val="32"/>
          <w:highlight w:val="none"/>
          <w:lang w:val="en-US" w:eastAsia="zh-CN" w:bidi="ar"/>
        </w:rPr>
        <w:t>三</w:t>
      </w:r>
      <w:r>
        <w:rPr>
          <w:rFonts w:hint="eastAsia" w:ascii="仿宋_GB2312" w:hAnsi="仿宋_GB2312" w:eastAsia="仿宋_GB2312" w:cs="仿宋_GB2312"/>
          <w:sz w:val="32"/>
          <w:szCs w:val="32"/>
          <w:highlight w:val="none"/>
          <w:lang w:bidi="ar"/>
        </w:rPr>
        <w:t>、</w:t>
      </w:r>
      <w:r>
        <w:rPr>
          <w:rFonts w:hint="eastAsia" w:ascii="仿宋_GB2312" w:hAnsi="仿宋_GB2312" w:eastAsia="仿宋_GB2312" w:cs="仿宋_GB2312"/>
          <w:sz w:val="32"/>
          <w:szCs w:val="32"/>
          <w:highlight w:val="none"/>
          <w:lang w:val="en-US" w:eastAsia="zh-CN" w:bidi="ar"/>
        </w:rPr>
        <w:t>意向需求量</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_Toc9094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- 5 -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kern w:val="2"/>
          <w:sz w:val="32"/>
          <w:szCs w:val="32"/>
          <w:highlight w:val="none"/>
        </w:rPr>
        <w:fldChar w:fldCharType="end"/>
      </w:r>
    </w:p>
    <w:p>
      <w:pPr>
        <w:pStyle w:val="19"/>
        <w:keepNext w:val="0"/>
        <w:keepLines w:val="0"/>
        <w:pageBreakBefore w:val="0"/>
        <w:widowControl w:val="0"/>
        <w:tabs>
          <w:tab w:val="right" w:leader="dot" w:pos="8958"/>
        </w:tabs>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rPr>
        <w:fldChar w:fldCharType="begin"/>
      </w:r>
      <w:r>
        <w:rPr>
          <w:rFonts w:hint="eastAsia" w:ascii="仿宋_GB2312" w:hAnsi="仿宋_GB2312" w:eastAsia="仿宋_GB2312" w:cs="仿宋_GB2312"/>
          <w:kern w:val="2"/>
          <w:sz w:val="32"/>
          <w:szCs w:val="32"/>
          <w:highlight w:val="none"/>
        </w:rPr>
        <w:instrText xml:space="preserve"> HYPERLINK \l _Toc27387 </w:instrText>
      </w:r>
      <w:r>
        <w:rPr>
          <w:rFonts w:hint="eastAsia" w:ascii="仿宋_GB2312" w:hAnsi="仿宋_GB2312" w:eastAsia="仿宋_GB2312" w:cs="仿宋_GB2312"/>
          <w:kern w:val="2"/>
          <w:sz w:val="32"/>
          <w:szCs w:val="32"/>
          <w:highlight w:val="none"/>
        </w:rPr>
        <w:fldChar w:fldCharType="separate"/>
      </w:r>
      <w:r>
        <w:rPr>
          <w:rFonts w:hint="eastAsia" w:ascii="仿宋_GB2312" w:hAnsi="仿宋_GB2312" w:eastAsia="仿宋_GB2312" w:cs="仿宋_GB2312"/>
          <w:sz w:val="32"/>
          <w:szCs w:val="32"/>
          <w:highlight w:val="none"/>
          <w:lang w:val="en-US" w:eastAsia="zh-CN" w:bidi="ar"/>
        </w:rPr>
        <w:t>四</w:t>
      </w:r>
      <w:r>
        <w:rPr>
          <w:rFonts w:hint="eastAsia" w:ascii="仿宋_GB2312" w:hAnsi="仿宋_GB2312" w:eastAsia="仿宋_GB2312" w:cs="仿宋_GB2312"/>
          <w:sz w:val="32"/>
          <w:szCs w:val="32"/>
          <w:highlight w:val="none"/>
          <w:lang w:bidi="ar"/>
        </w:rPr>
        <w:t>、最高有效申报价</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_Toc27387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- 6 -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kern w:val="2"/>
          <w:sz w:val="32"/>
          <w:szCs w:val="32"/>
          <w:highlight w:val="none"/>
        </w:rPr>
        <w:fldChar w:fldCharType="end"/>
      </w:r>
    </w:p>
    <w:p>
      <w:pPr>
        <w:pStyle w:val="19"/>
        <w:keepNext w:val="0"/>
        <w:keepLines w:val="0"/>
        <w:pageBreakBefore w:val="0"/>
        <w:widowControl w:val="0"/>
        <w:tabs>
          <w:tab w:val="right" w:leader="dot" w:pos="8958"/>
        </w:tabs>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rPr>
        <w:fldChar w:fldCharType="begin"/>
      </w:r>
      <w:r>
        <w:rPr>
          <w:rFonts w:hint="eastAsia" w:ascii="仿宋_GB2312" w:hAnsi="仿宋_GB2312" w:eastAsia="仿宋_GB2312" w:cs="仿宋_GB2312"/>
          <w:kern w:val="2"/>
          <w:sz w:val="32"/>
          <w:szCs w:val="32"/>
          <w:highlight w:val="none"/>
        </w:rPr>
        <w:instrText xml:space="preserve"> HYPERLINK \l _Toc7389 </w:instrText>
      </w:r>
      <w:r>
        <w:rPr>
          <w:rFonts w:hint="eastAsia" w:ascii="仿宋_GB2312" w:hAnsi="仿宋_GB2312" w:eastAsia="仿宋_GB2312" w:cs="仿宋_GB2312"/>
          <w:kern w:val="2"/>
          <w:sz w:val="32"/>
          <w:szCs w:val="32"/>
          <w:highlight w:val="none"/>
        </w:rPr>
        <w:fldChar w:fldCharType="separate"/>
      </w:r>
      <w:r>
        <w:rPr>
          <w:rFonts w:hint="eastAsia" w:ascii="仿宋_GB2312" w:hAnsi="仿宋_GB2312" w:eastAsia="仿宋_GB2312" w:cs="仿宋_GB2312"/>
          <w:sz w:val="32"/>
          <w:szCs w:val="32"/>
          <w:highlight w:val="none"/>
          <w:lang w:val="en-US" w:eastAsia="zh-CN" w:bidi="ar"/>
        </w:rPr>
        <w:t>五</w:t>
      </w:r>
      <w:r>
        <w:rPr>
          <w:rFonts w:hint="eastAsia" w:ascii="仿宋_GB2312" w:hAnsi="仿宋_GB2312" w:eastAsia="仿宋_GB2312" w:cs="仿宋_GB2312"/>
          <w:sz w:val="32"/>
          <w:szCs w:val="32"/>
          <w:highlight w:val="none"/>
          <w:lang w:bidi="ar"/>
        </w:rPr>
        <w:t>、申报要求</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_Toc7389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- 6 -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kern w:val="2"/>
          <w:sz w:val="32"/>
          <w:szCs w:val="32"/>
          <w:highlight w:val="none"/>
        </w:rPr>
        <w:fldChar w:fldCharType="end"/>
      </w:r>
    </w:p>
    <w:p>
      <w:pPr>
        <w:pStyle w:val="19"/>
        <w:keepNext w:val="0"/>
        <w:keepLines w:val="0"/>
        <w:pageBreakBefore w:val="0"/>
        <w:widowControl w:val="0"/>
        <w:tabs>
          <w:tab w:val="right" w:leader="dot" w:pos="8958"/>
        </w:tabs>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rPr>
        <w:fldChar w:fldCharType="begin"/>
      </w:r>
      <w:r>
        <w:rPr>
          <w:rFonts w:hint="eastAsia" w:ascii="仿宋_GB2312" w:hAnsi="仿宋_GB2312" w:eastAsia="仿宋_GB2312" w:cs="仿宋_GB2312"/>
          <w:kern w:val="2"/>
          <w:sz w:val="32"/>
          <w:szCs w:val="32"/>
          <w:highlight w:val="none"/>
        </w:rPr>
        <w:instrText xml:space="preserve"> HYPERLINK \l _Toc6887 </w:instrText>
      </w:r>
      <w:r>
        <w:rPr>
          <w:rFonts w:hint="eastAsia" w:ascii="仿宋_GB2312" w:hAnsi="仿宋_GB2312" w:eastAsia="仿宋_GB2312" w:cs="仿宋_GB2312"/>
          <w:kern w:val="2"/>
          <w:sz w:val="32"/>
          <w:szCs w:val="32"/>
          <w:highlight w:val="none"/>
        </w:rPr>
        <w:fldChar w:fldCharType="separate"/>
      </w:r>
      <w:r>
        <w:rPr>
          <w:rFonts w:hint="eastAsia" w:ascii="仿宋_GB2312" w:hAnsi="仿宋_GB2312" w:eastAsia="仿宋_GB2312" w:cs="仿宋_GB2312"/>
          <w:sz w:val="32"/>
          <w:szCs w:val="32"/>
          <w:highlight w:val="none"/>
          <w:lang w:val="en-US" w:eastAsia="zh-CN" w:bidi="ar"/>
        </w:rPr>
        <w:t>六</w:t>
      </w:r>
      <w:r>
        <w:rPr>
          <w:rFonts w:hint="eastAsia" w:ascii="仿宋_GB2312" w:hAnsi="仿宋_GB2312" w:eastAsia="仿宋_GB2312" w:cs="仿宋_GB2312"/>
          <w:sz w:val="32"/>
          <w:szCs w:val="32"/>
          <w:highlight w:val="none"/>
          <w:lang w:bidi="ar"/>
        </w:rPr>
        <w:t>、采购周期及采购协议</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_Toc6887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- 8 -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kern w:val="2"/>
          <w:sz w:val="32"/>
          <w:szCs w:val="32"/>
          <w:highlight w:val="none"/>
        </w:rPr>
        <w:fldChar w:fldCharType="end"/>
      </w:r>
    </w:p>
    <w:p>
      <w:pPr>
        <w:pStyle w:val="19"/>
        <w:keepNext w:val="0"/>
        <w:keepLines w:val="0"/>
        <w:pageBreakBefore w:val="0"/>
        <w:widowControl w:val="0"/>
        <w:tabs>
          <w:tab w:val="right" w:leader="dot" w:pos="8958"/>
        </w:tabs>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rPr>
        <w:fldChar w:fldCharType="begin"/>
      </w:r>
      <w:r>
        <w:rPr>
          <w:rFonts w:hint="eastAsia" w:ascii="仿宋_GB2312" w:hAnsi="仿宋_GB2312" w:eastAsia="仿宋_GB2312" w:cs="仿宋_GB2312"/>
          <w:kern w:val="2"/>
          <w:sz w:val="32"/>
          <w:szCs w:val="32"/>
          <w:highlight w:val="none"/>
        </w:rPr>
        <w:instrText xml:space="preserve"> HYPERLINK \l _Toc8298 </w:instrText>
      </w:r>
      <w:r>
        <w:rPr>
          <w:rFonts w:hint="eastAsia" w:ascii="仿宋_GB2312" w:hAnsi="仿宋_GB2312" w:eastAsia="仿宋_GB2312" w:cs="仿宋_GB2312"/>
          <w:kern w:val="2"/>
          <w:sz w:val="32"/>
          <w:szCs w:val="32"/>
          <w:highlight w:val="none"/>
        </w:rPr>
        <w:fldChar w:fldCharType="separate"/>
      </w:r>
      <w:r>
        <w:rPr>
          <w:rFonts w:hint="eastAsia" w:ascii="仿宋_GB2312" w:hAnsi="仿宋_GB2312" w:eastAsia="仿宋_GB2312" w:cs="仿宋_GB2312"/>
          <w:sz w:val="32"/>
          <w:szCs w:val="32"/>
          <w:highlight w:val="none"/>
          <w:lang w:val="en-US" w:eastAsia="zh-CN" w:bidi="ar"/>
        </w:rPr>
        <w:t>七</w:t>
      </w:r>
      <w:r>
        <w:rPr>
          <w:rFonts w:hint="eastAsia" w:ascii="仿宋_GB2312" w:hAnsi="仿宋_GB2312" w:eastAsia="仿宋_GB2312" w:cs="仿宋_GB2312"/>
          <w:sz w:val="32"/>
          <w:szCs w:val="32"/>
          <w:highlight w:val="none"/>
          <w:lang w:bidi="ar"/>
        </w:rPr>
        <w:t>、采购执行说明</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_Toc8298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- 9 -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kern w:val="2"/>
          <w:sz w:val="32"/>
          <w:szCs w:val="32"/>
          <w:highlight w:val="none"/>
        </w:rPr>
        <w:fldChar w:fldCharType="end"/>
      </w:r>
    </w:p>
    <w:p>
      <w:pPr>
        <w:pStyle w:val="19"/>
        <w:keepNext w:val="0"/>
        <w:keepLines w:val="0"/>
        <w:pageBreakBefore w:val="0"/>
        <w:widowControl w:val="0"/>
        <w:tabs>
          <w:tab w:val="right" w:leader="dot" w:pos="8958"/>
        </w:tabs>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rPr>
        <w:fldChar w:fldCharType="begin"/>
      </w:r>
      <w:r>
        <w:rPr>
          <w:rFonts w:hint="eastAsia" w:ascii="仿宋_GB2312" w:hAnsi="仿宋_GB2312" w:eastAsia="仿宋_GB2312" w:cs="仿宋_GB2312"/>
          <w:kern w:val="2"/>
          <w:sz w:val="32"/>
          <w:szCs w:val="32"/>
          <w:highlight w:val="none"/>
        </w:rPr>
        <w:instrText xml:space="preserve"> HYPERLINK \l _Toc8423 </w:instrText>
      </w:r>
      <w:r>
        <w:rPr>
          <w:rFonts w:hint="eastAsia" w:ascii="仿宋_GB2312" w:hAnsi="仿宋_GB2312" w:eastAsia="仿宋_GB2312" w:cs="仿宋_GB2312"/>
          <w:kern w:val="2"/>
          <w:sz w:val="32"/>
          <w:szCs w:val="32"/>
          <w:highlight w:val="none"/>
        </w:rPr>
        <w:fldChar w:fldCharType="separate"/>
      </w:r>
      <w:r>
        <w:rPr>
          <w:rFonts w:hint="eastAsia" w:ascii="仿宋_GB2312" w:hAnsi="仿宋_GB2312" w:eastAsia="仿宋_GB2312" w:cs="仿宋_GB2312"/>
          <w:sz w:val="32"/>
          <w:szCs w:val="32"/>
          <w:highlight w:val="none"/>
          <w:lang w:val="en-US" w:eastAsia="zh-CN" w:bidi="ar"/>
        </w:rPr>
        <w:t>八</w:t>
      </w:r>
      <w:r>
        <w:rPr>
          <w:rFonts w:hint="eastAsia" w:ascii="仿宋_GB2312" w:hAnsi="仿宋_GB2312" w:eastAsia="仿宋_GB2312" w:cs="仿宋_GB2312"/>
          <w:sz w:val="32"/>
          <w:szCs w:val="32"/>
          <w:highlight w:val="none"/>
          <w:lang w:bidi="ar"/>
        </w:rPr>
        <w:t>、采购文件获取</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_Toc8423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- 9 -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kern w:val="2"/>
          <w:sz w:val="32"/>
          <w:szCs w:val="32"/>
          <w:highlight w:val="none"/>
        </w:rPr>
        <w:fldChar w:fldCharType="end"/>
      </w:r>
    </w:p>
    <w:p>
      <w:pPr>
        <w:pStyle w:val="19"/>
        <w:keepNext w:val="0"/>
        <w:keepLines w:val="0"/>
        <w:pageBreakBefore w:val="0"/>
        <w:widowControl w:val="0"/>
        <w:tabs>
          <w:tab w:val="right" w:leader="dot" w:pos="8958"/>
        </w:tabs>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rPr>
        <w:fldChar w:fldCharType="begin"/>
      </w:r>
      <w:r>
        <w:rPr>
          <w:rFonts w:hint="eastAsia" w:ascii="仿宋_GB2312" w:hAnsi="仿宋_GB2312" w:eastAsia="仿宋_GB2312" w:cs="仿宋_GB2312"/>
          <w:kern w:val="2"/>
          <w:sz w:val="32"/>
          <w:szCs w:val="32"/>
          <w:highlight w:val="none"/>
        </w:rPr>
        <w:instrText xml:space="preserve"> HYPERLINK \l _Toc8423 </w:instrText>
      </w:r>
      <w:r>
        <w:rPr>
          <w:rFonts w:hint="eastAsia" w:ascii="仿宋_GB2312" w:hAnsi="仿宋_GB2312" w:eastAsia="仿宋_GB2312" w:cs="仿宋_GB2312"/>
          <w:kern w:val="2"/>
          <w:sz w:val="32"/>
          <w:szCs w:val="32"/>
          <w:highlight w:val="none"/>
        </w:rPr>
        <w:fldChar w:fldCharType="separate"/>
      </w:r>
      <w:r>
        <w:rPr>
          <w:rFonts w:hint="eastAsia" w:ascii="仿宋_GB2312" w:hAnsi="仿宋_GB2312" w:eastAsia="仿宋_GB2312" w:cs="仿宋_GB2312"/>
          <w:sz w:val="32"/>
          <w:szCs w:val="32"/>
          <w:highlight w:val="none"/>
          <w:lang w:val="en-US" w:eastAsia="zh-CN" w:bidi="ar"/>
        </w:rPr>
        <w:t>九</w:t>
      </w:r>
      <w:r>
        <w:rPr>
          <w:rFonts w:hint="eastAsia" w:ascii="仿宋_GB2312" w:hAnsi="仿宋_GB2312" w:eastAsia="仿宋_GB2312" w:cs="仿宋_GB2312"/>
          <w:sz w:val="32"/>
          <w:szCs w:val="32"/>
          <w:highlight w:val="none"/>
          <w:lang w:bidi="ar"/>
        </w:rPr>
        <w:t>、</w:t>
      </w:r>
      <w:r>
        <w:rPr>
          <w:rFonts w:hint="eastAsia" w:ascii="仿宋_GB2312" w:hAnsi="仿宋_GB2312" w:eastAsia="仿宋_GB2312" w:cs="仿宋_GB2312"/>
          <w:sz w:val="32"/>
          <w:szCs w:val="32"/>
          <w:highlight w:val="none"/>
          <w:lang w:val="en-US" w:eastAsia="zh-CN" w:bidi="ar"/>
        </w:rPr>
        <w:t>申报平台</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_Toc8423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- 9 -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kern w:val="2"/>
          <w:sz w:val="32"/>
          <w:szCs w:val="32"/>
          <w:highlight w:val="none"/>
        </w:rPr>
        <w:fldChar w:fldCharType="end"/>
      </w:r>
    </w:p>
    <w:p>
      <w:pPr>
        <w:pStyle w:val="19"/>
        <w:keepNext w:val="0"/>
        <w:keepLines w:val="0"/>
        <w:pageBreakBefore w:val="0"/>
        <w:widowControl w:val="0"/>
        <w:tabs>
          <w:tab w:val="right" w:leader="dot" w:pos="8958"/>
        </w:tabs>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rPr>
        <w:fldChar w:fldCharType="begin"/>
      </w:r>
      <w:r>
        <w:rPr>
          <w:rFonts w:hint="eastAsia" w:ascii="仿宋_GB2312" w:hAnsi="仿宋_GB2312" w:eastAsia="仿宋_GB2312" w:cs="仿宋_GB2312"/>
          <w:kern w:val="2"/>
          <w:sz w:val="32"/>
          <w:szCs w:val="32"/>
          <w:highlight w:val="none"/>
        </w:rPr>
        <w:instrText xml:space="preserve"> HYPERLINK \l _Toc23462 </w:instrText>
      </w:r>
      <w:r>
        <w:rPr>
          <w:rFonts w:hint="eastAsia" w:ascii="仿宋_GB2312" w:hAnsi="仿宋_GB2312" w:eastAsia="仿宋_GB2312" w:cs="仿宋_GB2312"/>
          <w:kern w:val="2"/>
          <w:sz w:val="32"/>
          <w:szCs w:val="32"/>
          <w:highlight w:val="none"/>
        </w:rPr>
        <w:fldChar w:fldCharType="separate"/>
      </w:r>
      <w:r>
        <w:rPr>
          <w:rFonts w:hint="eastAsia" w:ascii="仿宋_GB2312" w:hAnsi="仿宋_GB2312" w:eastAsia="仿宋_GB2312" w:cs="仿宋_GB2312"/>
          <w:sz w:val="32"/>
          <w:szCs w:val="32"/>
          <w:highlight w:val="none"/>
          <w:lang w:bidi="ar"/>
        </w:rPr>
        <w:t>十、联系方式</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_Toc23462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- 10 -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kern w:val="2"/>
          <w:sz w:val="32"/>
          <w:szCs w:val="32"/>
          <w:highlight w:val="none"/>
        </w:rPr>
        <w:fldChar w:fldCharType="end"/>
      </w:r>
    </w:p>
    <w:p>
      <w:pPr>
        <w:pStyle w:val="19"/>
        <w:keepNext w:val="0"/>
        <w:keepLines w:val="0"/>
        <w:pageBreakBefore w:val="0"/>
        <w:widowControl w:val="0"/>
        <w:tabs>
          <w:tab w:val="right" w:leader="dot" w:pos="8958"/>
        </w:tabs>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rPr>
        <w:fldChar w:fldCharType="begin"/>
      </w:r>
      <w:r>
        <w:rPr>
          <w:rFonts w:hint="eastAsia" w:ascii="仿宋_GB2312" w:hAnsi="仿宋_GB2312" w:eastAsia="仿宋_GB2312" w:cs="仿宋_GB2312"/>
          <w:kern w:val="2"/>
          <w:sz w:val="32"/>
          <w:szCs w:val="32"/>
          <w:highlight w:val="none"/>
        </w:rPr>
        <w:instrText xml:space="preserve"> HYPERLINK \l _Toc31887 </w:instrText>
      </w:r>
      <w:r>
        <w:rPr>
          <w:rFonts w:hint="eastAsia" w:ascii="仿宋_GB2312" w:hAnsi="仿宋_GB2312" w:eastAsia="仿宋_GB2312" w:cs="仿宋_GB2312"/>
          <w:kern w:val="2"/>
          <w:sz w:val="32"/>
          <w:szCs w:val="32"/>
          <w:highlight w:val="none"/>
        </w:rPr>
        <w:fldChar w:fldCharType="separate"/>
      </w:r>
      <w:r>
        <w:rPr>
          <w:rFonts w:hint="eastAsia" w:ascii="仿宋_GB2312" w:hAnsi="仿宋_GB2312" w:eastAsia="仿宋_GB2312" w:cs="仿宋_GB2312"/>
          <w:sz w:val="32"/>
          <w:szCs w:val="32"/>
          <w:highlight w:val="none"/>
          <w:lang w:bidi="ar"/>
        </w:rPr>
        <w:t>十</w:t>
      </w:r>
      <w:r>
        <w:rPr>
          <w:rFonts w:hint="eastAsia" w:ascii="仿宋_GB2312" w:hAnsi="仿宋_GB2312" w:eastAsia="仿宋_GB2312" w:cs="仿宋_GB2312"/>
          <w:sz w:val="32"/>
          <w:szCs w:val="32"/>
          <w:highlight w:val="none"/>
          <w:lang w:val="en-US" w:eastAsia="zh-CN" w:bidi="ar"/>
        </w:rPr>
        <w:t>一</w:t>
      </w:r>
      <w:r>
        <w:rPr>
          <w:rFonts w:hint="eastAsia" w:ascii="仿宋_GB2312" w:hAnsi="仿宋_GB2312" w:eastAsia="仿宋_GB2312" w:cs="仿宋_GB2312"/>
          <w:sz w:val="32"/>
          <w:szCs w:val="32"/>
          <w:highlight w:val="none"/>
          <w:lang w:bidi="ar"/>
        </w:rPr>
        <w:t>、其他</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_Toc31887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- 10 -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kern w:val="2"/>
          <w:sz w:val="32"/>
          <w:szCs w:val="32"/>
          <w:highlight w:val="none"/>
        </w:rPr>
        <w:fldChar w:fldCharType="end"/>
      </w:r>
    </w:p>
    <w:p>
      <w:pPr>
        <w:pStyle w:val="17"/>
        <w:keepNext w:val="0"/>
        <w:keepLines w:val="0"/>
        <w:pageBreakBefore w:val="0"/>
        <w:widowControl w:val="0"/>
        <w:tabs>
          <w:tab w:val="right" w:leader="dot" w:pos="8958"/>
        </w:tabs>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highlight w:val="none"/>
        </w:rPr>
      </w:pPr>
      <w:r>
        <w:rPr>
          <w:rFonts w:hint="eastAsia" w:ascii="黑体" w:hAnsi="黑体" w:eastAsia="黑体" w:cs="黑体"/>
          <w:kern w:val="2"/>
          <w:sz w:val="32"/>
          <w:szCs w:val="32"/>
          <w:highlight w:val="none"/>
        </w:rPr>
        <w:fldChar w:fldCharType="begin"/>
      </w:r>
      <w:r>
        <w:rPr>
          <w:rFonts w:hint="eastAsia" w:ascii="黑体" w:hAnsi="黑体" w:eastAsia="黑体" w:cs="黑体"/>
          <w:kern w:val="2"/>
          <w:sz w:val="32"/>
          <w:szCs w:val="32"/>
          <w:highlight w:val="none"/>
        </w:rPr>
        <w:instrText xml:space="preserve"> HYPERLINK \l _Toc3273 </w:instrText>
      </w:r>
      <w:r>
        <w:rPr>
          <w:rFonts w:hint="eastAsia" w:ascii="黑体" w:hAnsi="黑体" w:eastAsia="黑体" w:cs="黑体"/>
          <w:kern w:val="2"/>
          <w:sz w:val="32"/>
          <w:szCs w:val="32"/>
          <w:highlight w:val="none"/>
        </w:rPr>
        <w:fldChar w:fldCharType="separate"/>
      </w:r>
      <w:r>
        <w:rPr>
          <w:rFonts w:hint="eastAsia" w:ascii="黑体" w:hAnsi="黑体" w:eastAsia="黑体" w:cs="黑体"/>
          <w:sz w:val="32"/>
          <w:szCs w:val="32"/>
          <w:highlight w:val="none"/>
          <w:lang w:bidi="ar"/>
        </w:rPr>
        <w:t>第二部分 申报企业须知</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_Toc3273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- 11 -</w:t>
      </w:r>
      <w:r>
        <w:rPr>
          <w:rFonts w:hint="eastAsia" w:ascii="黑体" w:hAnsi="黑体" w:eastAsia="黑体" w:cs="黑体"/>
          <w:sz w:val="32"/>
          <w:szCs w:val="32"/>
          <w:highlight w:val="none"/>
        </w:rPr>
        <w:fldChar w:fldCharType="end"/>
      </w:r>
      <w:r>
        <w:rPr>
          <w:rFonts w:hint="eastAsia" w:ascii="黑体" w:hAnsi="黑体" w:eastAsia="黑体" w:cs="黑体"/>
          <w:kern w:val="2"/>
          <w:sz w:val="32"/>
          <w:szCs w:val="32"/>
          <w:highlight w:val="none"/>
        </w:rPr>
        <w:fldChar w:fldCharType="end"/>
      </w:r>
    </w:p>
    <w:p>
      <w:pPr>
        <w:pStyle w:val="19"/>
        <w:keepNext w:val="0"/>
        <w:keepLines w:val="0"/>
        <w:pageBreakBefore w:val="0"/>
        <w:widowControl w:val="0"/>
        <w:tabs>
          <w:tab w:val="right" w:leader="dot" w:pos="8958"/>
        </w:tabs>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rPr>
        <w:fldChar w:fldCharType="begin"/>
      </w:r>
      <w:r>
        <w:rPr>
          <w:rFonts w:hint="eastAsia" w:ascii="仿宋_GB2312" w:hAnsi="仿宋_GB2312" w:eastAsia="仿宋_GB2312" w:cs="仿宋_GB2312"/>
          <w:kern w:val="2"/>
          <w:sz w:val="32"/>
          <w:szCs w:val="32"/>
          <w:highlight w:val="none"/>
        </w:rPr>
        <w:instrText xml:space="preserve"> HYPERLINK \l _Toc26025 </w:instrText>
      </w:r>
      <w:r>
        <w:rPr>
          <w:rFonts w:hint="eastAsia" w:ascii="仿宋_GB2312" w:hAnsi="仿宋_GB2312" w:eastAsia="仿宋_GB2312" w:cs="仿宋_GB2312"/>
          <w:kern w:val="2"/>
          <w:sz w:val="32"/>
          <w:szCs w:val="32"/>
          <w:highlight w:val="none"/>
        </w:rPr>
        <w:fldChar w:fldCharType="separate"/>
      </w:r>
      <w:r>
        <w:rPr>
          <w:rFonts w:hint="eastAsia" w:ascii="仿宋_GB2312" w:hAnsi="仿宋_GB2312" w:eastAsia="仿宋_GB2312" w:cs="仿宋_GB2312"/>
          <w:sz w:val="32"/>
          <w:szCs w:val="32"/>
          <w:highlight w:val="none"/>
          <w:lang w:bidi="ar"/>
        </w:rPr>
        <w:t>一、申报资格</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_Toc26025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- 12 -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kern w:val="2"/>
          <w:sz w:val="32"/>
          <w:szCs w:val="32"/>
          <w:highlight w:val="none"/>
        </w:rPr>
        <w:fldChar w:fldCharType="end"/>
      </w:r>
    </w:p>
    <w:p>
      <w:pPr>
        <w:pStyle w:val="19"/>
        <w:keepNext w:val="0"/>
        <w:keepLines w:val="0"/>
        <w:pageBreakBefore w:val="0"/>
        <w:widowControl w:val="0"/>
        <w:tabs>
          <w:tab w:val="right" w:leader="dot" w:pos="8958"/>
        </w:tabs>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rPr>
        <w:fldChar w:fldCharType="begin"/>
      </w:r>
      <w:r>
        <w:rPr>
          <w:rFonts w:hint="eastAsia" w:ascii="仿宋_GB2312" w:hAnsi="仿宋_GB2312" w:eastAsia="仿宋_GB2312" w:cs="仿宋_GB2312"/>
          <w:kern w:val="2"/>
          <w:sz w:val="32"/>
          <w:szCs w:val="32"/>
          <w:highlight w:val="none"/>
        </w:rPr>
        <w:instrText xml:space="preserve"> HYPERLINK \l _Toc22287 </w:instrText>
      </w:r>
      <w:r>
        <w:rPr>
          <w:rFonts w:hint="eastAsia" w:ascii="仿宋_GB2312" w:hAnsi="仿宋_GB2312" w:eastAsia="仿宋_GB2312" w:cs="仿宋_GB2312"/>
          <w:kern w:val="2"/>
          <w:sz w:val="32"/>
          <w:szCs w:val="32"/>
          <w:highlight w:val="none"/>
        </w:rPr>
        <w:fldChar w:fldCharType="separate"/>
      </w:r>
      <w:r>
        <w:rPr>
          <w:rFonts w:hint="eastAsia" w:ascii="仿宋_GB2312" w:hAnsi="仿宋_GB2312" w:eastAsia="仿宋_GB2312" w:cs="仿宋_GB2312"/>
          <w:sz w:val="32"/>
          <w:szCs w:val="32"/>
          <w:highlight w:val="none"/>
          <w:lang w:bidi="ar"/>
        </w:rPr>
        <w:t>二、申报</w:t>
      </w:r>
      <w:r>
        <w:rPr>
          <w:rFonts w:hint="eastAsia" w:ascii="仿宋_GB2312" w:hAnsi="仿宋_GB2312" w:eastAsia="仿宋_GB2312" w:cs="仿宋_GB2312"/>
          <w:sz w:val="32"/>
          <w:szCs w:val="32"/>
          <w:highlight w:val="none"/>
          <w:lang w:val="en-US" w:eastAsia="zh-CN" w:bidi="ar"/>
        </w:rPr>
        <w:t>方式及</w:t>
      </w:r>
      <w:r>
        <w:rPr>
          <w:rFonts w:hint="eastAsia" w:ascii="仿宋_GB2312" w:hAnsi="仿宋_GB2312" w:eastAsia="仿宋_GB2312" w:cs="仿宋_GB2312"/>
          <w:sz w:val="32"/>
          <w:szCs w:val="32"/>
          <w:highlight w:val="none"/>
          <w:lang w:bidi="ar"/>
        </w:rPr>
        <w:t>材料</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_Toc22287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- 13 -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kern w:val="2"/>
          <w:sz w:val="32"/>
          <w:szCs w:val="32"/>
          <w:highlight w:val="none"/>
        </w:rPr>
        <w:fldChar w:fldCharType="end"/>
      </w:r>
    </w:p>
    <w:p>
      <w:pPr>
        <w:pStyle w:val="19"/>
        <w:keepNext w:val="0"/>
        <w:keepLines w:val="0"/>
        <w:pageBreakBefore w:val="0"/>
        <w:widowControl w:val="0"/>
        <w:tabs>
          <w:tab w:val="right" w:leader="dot" w:pos="8958"/>
        </w:tabs>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rPr>
        <w:fldChar w:fldCharType="begin"/>
      </w:r>
      <w:r>
        <w:rPr>
          <w:rFonts w:hint="eastAsia" w:ascii="仿宋_GB2312" w:hAnsi="仿宋_GB2312" w:eastAsia="仿宋_GB2312" w:cs="仿宋_GB2312"/>
          <w:kern w:val="2"/>
          <w:sz w:val="32"/>
          <w:szCs w:val="32"/>
          <w:highlight w:val="none"/>
        </w:rPr>
        <w:instrText xml:space="preserve"> HYPERLINK \l _Toc1213 </w:instrText>
      </w:r>
      <w:r>
        <w:rPr>
          <w:rFonts w:hint="eastAsia" w:ascii="仿宋_GB2312" w:hAnsi="仿宋_GB2312" w:eastAsia="仿宋_GB2312" w:cs="仿宋_GB2312"/>
          <w:kern w:val="2"/>
          <w:sz w:val="32"/>
          <w:szCs w:val="32"/>
          <w:highlight w:val="none"/>
        </w:rPr>
        <w:fldChar w:fldCharType="separate"/>
      </w:r>
      <w:r>
        <w:rPr>
          <w:rFonts w:hint="eastAsia" w:ascii="仿宋_GB2312" w:hAnsi="仿宋_GB2312" w:eastAsia="仿宋_GB2312" w:cs="仿宋_GB2312"/>
          <w:sz w:val="32"/>
          <w:szCs w:val="32"/>
          <w:highlight w:val="none"/>
          <w:lang w:bidi="ar"/>
        </w:rPr>
        <w:t>三、</w:t>
      </w:r>
      <w:r>
        <w:rPr>
          <w:rFonts w:hint="eastAsia" w:ascii="仿宋_GB2312" w:hAnsi="仿宋_GB2312" w:eastAsia="仿宋_GB2312" w:cs="仿宋_GB2312"/>
          <w:sz w:val="32"/>
          <w:szCs w:val="32"/>
          <w:highlight w:val="none"/>
          <w:lang w:val="en-US" w:eastAsia="zh-CN" w:bidi="ar"/>
        </w:rPr>
        <w:t>企业</w:t>
      </w:r>
      <w:r>
        <w:rPr>
          <w:rFonts w:hint="eastAsia" w:ascii="仿宋_GB2312" w:hAnsi="仿宋_GB2312" w:eastAsia="仿宋_GB2312" w:cs="仿宋_GB2312"/>
          <w:sz w:val="32"/>
          <w:szCs w:val="32"/>
          <w:highlight w:val="none"/>
          <w:lang w:bidi="ar"/>
        </w:rPr>
        <w:t>报价</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_Toc1213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- 14 -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kern w:val="2"/>
          <w:sz w:val="32"/>
          <w:szCs w:val="32"/>
          <w:highlight w:val="none"/>
        </w:rPr>
        <w:fldChar w:fldCharType="end"/>
      </w:r>
    </w:p>
    <w:p>
      <w:pPr>
        <w:pStyle w:val="19"/>
        <w:keepNext w:val="0"/>
        <w:keepLines w:val="0"/>
        <w:pageBreakBefore w:val="0"/>
        <w:widowControl w:val="0"/>
        <w:tabs>
          <w:tab w:val="right" w:leader="dot" w:pos="8958"/>
        </w:tabs>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rPr>
        <w:fldChar w:fldCharType="begin"/>
      </w:r>
      <w:r>
        <w:rPr>
          <w:rFonts w:hint="eastAsia" w:ascii="仿宋_GB2312" w:hAnsi="仿宋_GB2312" w:eastAsia="仿宋_GB2312" w:cs="仿宋_GB2312"/>
          <w:kern w:val="2"/>
          <w:sz w:val="32"/>
          <w:szCs w:val="32"/>
          <w:highlight w:val="none"/>
        </w:rPr>
        <w:instrText xml:space="preserve"> HYPERLINK \l _Toc21566 </w:instrText>
      </w:r>
      <w:r>
        <w:rPr>
          <w:rFonts w:hint="eastAsia" w:ascii="仿宋_GB2312" w:hAnsi="仿宋_GB2312" w:eastAsia="仿宋_GB2312" w:cs="仿宋_GB2312"/>
          <w:kern w:val="2"/>
          <w:sz w:val="32"/>
          <w:szCs w:val="32"/>
          <w:highlight w:val="none"/>
        </w:rPr>
        <w:fldChar w:fldCharType="separate"/>
      </w:r>
      <w:r>
        <w:rPr>
          <w:rFonts w:hint="eastAsia" w:ascii="仿宋_GB2312" w:hAnsi="仿宋_GB2312" w:eastAsia="仿宋_GB2312" w:cs="仿宋_GB2312"/>
          <w:sz w:val="32"/>
          <w:szCs w:val="32"/>
          <w:highlight w:val="none"/>
          <w:lang w:bidi="ar"/>
        </w:rPr>
        <w:t>四、拟中选企业确定</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_Toc21566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- 15 -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kern w:val="2"/>
          <w:sz w:val="32"/>
          <w:szCs w:val="32"/>
          <w:highlight w:val="none"/>
        </w:rPr>
        <w:fldChar w:fldCharType="end"/>
      </w:r>
    </w:p>
    <w:p>
      <w:pPr>
        <w:pStyle w:val="19"/>
        <w:keepNext w:val="0"/>
        <w:keepLines w:val="0"/>
        <w:pageBreakBefore w:val="0"/>
        <w:widowControl w:val="0"/>
        <w:tabs>
          <w:tab w:val="right" w:leader="dot" w:pos="8958"/>
        </w:tabs>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rPr>
        <w:fldChar w:fldCharType="begin"/>
      </w:r>
      <w:r>
        <w:rPr>
          <w:rFonts w:hint="eastAsia" w:ascii="仿宋_GB2312" w:hAnsi="仿宋_GB2312" w:eastAsia="仿宋_GB2312" w:cs="仿宋_GB2312"/>
          <w:kern w:val="2"/>
          <w:sz w:val="32"/>
          <w:szCs w:val="32"/>
          <w:highlight w:val="none"/>
        </w:rPr>
        <w:instrText xml:space="preserve"> HYPERLINK \l _Toc397 </w:instrText>
      </w:r>
      <w:r>
        <w:rPr>
          <w:rFonts w:hint="eastAsia" w:ascii="仿宋_GB2312" w:hAnsi="仿宋_GB2312" w:eastAsia="仿宋_GB2312" w:cs="仿宋_GB2312"/>
          <w:kern w:val="2"/>
          <w:sz w:val="32"/>
          <w:szCs w:val="32"/>
          <w:highlight w:val="none"/>
        </w:rPr>
        <w:fldChar w:fldCharType="separate"/>
      </w:r>
      <w:r>
        <w:rPr>
          <w:rFonts w:hint="eastAsia" w:ascii="仿宋_GB2312" w:hAnsi="仿宋_GB2312" w:eastAsia="仿宋_GB2312" w:cs="仿宋_GB2312"/>
          <w:sz w:val="32"/>
          <w:szCs w:val="32"/>
          <w:highlight w:val="none"/>
          <w:lang w:bidi="ar"/>
        </w:rPr>
        <w:t>五、中选结果确定</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_Toc397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- 18 -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kern w:val="2"/>
          <w:sz w:val="32"/>
          <w:szCs w:val="32"/>
          <w:highlight w:val="none"/>
        </w:rPr>
        <w:fldChar w:fldCharType="end"/>
      </w:r>
    </w:p>
    <w:p>
      <w:pPr>
        <w:pStyle w:val="19"/>
        <w:keepNext w:val="0"/>
        <w:keepLines w:val="0"/>
        <w:pageBreakBefore w:val="0"/>
        <w:widowControl w:val="0"/>
        <w:tabs>
          <w:tab w:val="right" w:leader="dot" w:pos="8958"/>
        </w:tabs>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rPr>
        <w:fldChar w:fldCharType="begin"/>
      </w:r>
      <w:r>
        <w:rPr>
          <w:rFonts w:hint="eastAsia" w:ascii="仿宋_GB2312" w:hAnsi="仿宋_GB2312" w:eastAsia="仿宋_GB2312" w:cs="仿宋_GB2312"/>
          <w:kern w:val="2"/>
          <w:sz w:val="32"/>
          <w:szCs w:val="32"/>
          <w:highlight w:val="none"/>
        </w:rPr>
        <w:instrText xml:space="preserve"> HYPERLINK \l _Toc26111 </w:instrText>
      </w:r>
      <w:r>
        <w:rPr>
          <w:rFonts w:hint="eastAsia" w:ascii="仿宋_GB2312" w:hAnsi="仿宋_GB2312" w:eastAsia="仿宋_GB2312" w:cs="仿宋_GB2312"/>
          <w:kern w:val="2"/>
          <w:sz w:val="32"/>
          <w:szCs w:val="32"/>
          <w:highlight w:val="none"/>
        </w:rPr>
        <w:fldChar w:fldCharType="separate"/>
      </w:r>
      <w:r>
        <w:rPr>
          <w:rFonts w:hint="eastAsia" w:ascii="仿宋_GB2312" w:hAnsi="仿宋_GB2312" w:eastAsia="仿宋_GB2312" w:cs="仿宋_GB2312"/>
          <w:sz w:val="32"/>
          <w:szCs w:val="32"/>
          <w:highlight w:val="none"/>
          <w:lang w:bidi="ar"/>
        </w:rPr>
        <w:t>六、非中选产品价格联动</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_Toc26111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- 21 -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kern w:val="2"/>
          <w:sz w:val="32"/>
          <w:szCs w:val="32"/>
          <w:highlight w:val="none"/>
        </w:rPr>
        <w:fldChar w:fldCharType="end"/>
      </w:r>
    </w:p>
    <w:p>
      <w:pPr>
        <w:pStyle w:val="19"/>
        <w:keepNext w:val="0"/>
        <w:keepLines w:val="0"/>
        <w:pageBreakBefore w:val="0"/>
        <w:widowControl w:val="0"/>
        <w:tabs>
          <w:tab w:val="right" w:leader="dot" w:pos="8958"/>
        </w:tabs>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rPr>
        <w:fldChar w:fldCharType="begin"/>
      </w:r>
      <w:r>
        <w:rPr>
          <w:rFonts w:hint="eastAsia" w:ascii="仿宋_GB2312" w:hAnsi="仿宋_GB2312" w:eastAsia="仿宋_GB2312" w:cs="仿宋_GB2312"/>
          <w:kern w:val="2"/>
          <w:sz w:val="32"/>
          <w:szCs w:val="32"/>
          <w:highlight w:val="none"/>
        </w:rPr>
        <w:instrText xml:space="preserve"> HYPERLINK \l _Toc27680 </w:instrText>
      </w:r>
      <w:r>
        <w:rPr>
          <w:rFonts w:hint="eastAsia" w:ascii="仿宋_GB2312" w:hAnsi="仿宋_GB2312" w:eastAsia="仿宋_GB2312" w:cs="仿宋_GB2312"/>
          <w:kern w:val="2"/>
          <w:sz w:val="32"/>
          <w:szCs w:val="32"/>
          <w:highlight w:val="none"/>
        </w:rPr>
        <w:fldChar w:fldCharType="separate"/>
      </w:r>
      <w:r>
        <w:rPr>
          <w:rFonts w:hint="eastAsia" w:ascii="仿宋_GB2312" w:hAnsi="仿宋_GB2312" w:eastAsia="仿宋_GB2312" w:cs="仿宋_GB2312"/>
          <w:sz w:val="32"/>
          <w:szCs w:val="32"/>
          <w:highlight w:val="none"/>
          <w:lang w:bidi="ar"/>
        </w:rPr>
        <w:t>七、采购协议履行</w:t>
      </w:r>
      <w:r>
        <w:rPr>
          <w:rFonts w:hint="eastAsia" w:ascii="仿宋_GB2312" w:hAnsi="仿宋_GB2312" w:eastAsia="仿宋_GB2312" w:cs="仿宋_GB2312"/>
          <w:sz w:val="32"/>
          <w:szCs w:val="32"/>
          <w:highlight w:val="none"/>
          <w:lang w:val="en-US" w:eastAsia="zh-CN" w:bidi="ar"/>
        </w:rPr>
        <w:t>及</w:t>
      </w:r>
      <w:r>
        <w:rPr>
          <w:rFonts w:hint="eastAsia" w:ascii="仿宋_GB2312" w:hAnsi="仿宋_GB2312" w:eastAsia="仿宋_GB2312" w:cs="仿宋_GB2312"/>
          <w:sz w:val="32"/>
          <w:szCs w:val="32"/>
          <w:highlight w:val="none"/>
          <w:lang w:bidi="ar"/>
        </w:rPr>
        <w:t>有关问题处理</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_Toc27680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- 21 -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kern w:val="2"/>
          <w:sz w:val="32"/>
          <w:szCs w:val="32"/>
          <w:highlight w:val="none"/>
        </w:rPr>
        <w:fldChar w:fldCharType="end"/>
      </w:r>
    </w:p>
    <w:p>
      <w:pPr>
        <w:pStyle w:val="17"/>
        <w:keepNext w:val="0"/>
        <w:keepLines w:val="0"/>
        <w:pageBreakBefore w:val="0"/>
        <w:widowControl w:val="0"/>
        <w:tabs>
          <w:tab w:val="right" w:leader="dot" w:pos="8958"/>
        </w:tabs>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highlight w:val="none"/>
        </w:rPr>
      </w:pPr>
      <w:r>
        <w:rPr>
          <w:rFonts w:hint="eastAsia" w:ascii="黑体" w:hAnsi="黑体" w:eastAsia="黑体" w:cs="黑体"/>
          <w:kern w:val="2"/>
          <w:sz w:val="32"/>
          <w:szCs w:val="32"/>
          <w:highlight w:val="none"/>
        </w:rPr>
        <w:fldChar w:fldCharType="begin"/>
      </w:r>
      <w:r>
        <w:rPr>
          <w:rFonts w:hint="eastAsia" w:ascii="黑体" w:hAnsi="黑体" w:eastAsia="黑体" w:cs="黑体"/>
          <w:kern w:val="2"/>
          <w:sz w:val="32"/>
          <w:szCs w:val="32"/>
          <w:highlight w:val="none"/>
        </w:rPr>
        <w:instrText xml:space="preserve"> HYPERLINK \l _Toc1909 </w:instrText>
      </w:r>
      <w:r>
        <w:rPr>
          <w:rFonts w:hint="eastAsia" w:ascii="黑体" w:hAnsi="黑体" w:eastAsia="黑体" w:cs="黑体"/>
          <w:kern w:val="2"/>
          <w:sz w:val="32"/>
          <w:szCs w:val="32"/>
          <w:highlight w:val="none"/>
        </w:rPr>
        <w:fldChar w:fldCharType="separate"/>
      </w:r>
      <w:r>
        <w:rPr>
          <w:rFonts w:hint="eastAsia" w:ascii="黑体" w:hAnsi="黑体" w:eastAsia="黑体" w:cs="黑体"/>
          <w:sz w:val="32"/>
          <w:szCs w:val="32"/>
          <w:highlight w:val="none"/>
          <w:lang w:bidi="ar"/>
        </w:rPr>
        <w:t>第三部分 附件</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_Toc1909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- 24 -</w:t>
      </w:r>
      <w:r>
        <w:rPr>
          <w:rFonts w:hint="eastAsia" w:ascii="黑体" w:hAnsi="黑体" w:eastAsia="黑体" w:cs="黑体"/>
          <w:sz w:val="32"/>
          <w:szCs w:val="32"/>
          <w:highlight w:val="none"/>
        </w:rPr>
        <w:fldChar w:fldCharType="end"/>
      </w:r>
      <w:r>
        <w:rPr>
          <w:rFonts w:hint="eastAsia" w:ascii="黑体" w:hAnsi="黑体" w:eastAsia="黑体" w:cs="黑体"/>
          <w:kern w:val="2"/>
          <w:sz w:val="32"/>
          <w:szCs w:val="32"/>
          <w:highlight w:val="none"/>
        </w:rPr>
        <w:fldChar w:fldCharType="end"/>
      </w:r>
    </w:p>
    <w:p>
      <w:pPr>
        <w:pStyle w:val="19"/>
        <w:keepNext w:val="0"/>
        <w:keepLines w:val="0"/>
        <w:pageBreakBefore w:val="0"/>
        <w:widowControl w:val="0"/>
        <w:tabs>
          <w:tab w:val="right" w:leader="dot" w:pos="8958"/>
        </w:tabs>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rPr>
        <w:fldChar w:fldCharType="begin"/>
      </w:r>
      <w:r>
        <w:rPr>
          <w:rFonts w:hint="eastAsia" w:ascii="仿宋_GB2312" w:hAnsi="仿宋_GB2312" w:eastAsia="仿宋_GB2312" w:cs="仿宋_GB2312"/>
          <w:kern w:val="2"/>
          <w:sz w:val="32"/>
          <w:szCs w:val="32"/>
          <w:highlight w:val="none"/>
        </w:rPr>
        <w:instrText xml:space="preserve"> HYPERLINK \l _Toc31230 </w:instrText>
      </w:r>
      <w:r>
        <w:rPr>
          <w:rFonts w:hint="eastAsia" w:ascii="仿宋_GB2312" w:hAnsi="仿宋_GB2312" w:eastAsia="仿宋_GB2312" w:cs="仿宋_GB2312"/>
          <w:kern w:val="2"/>
          <w:sz w:val="32"/>
          <w:szCs w:val="32"/>
          <w:highlight w:val="none"/>
        </w:rPr>
        <w:fldChar w:fldCharType="separate"/>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_Toc31230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- 25 -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kern w:val="2"/>
          <w:sz w:val="32"/>
          <w:szCs w:val="32"/>
          <w:highlight w:val="none"/>
        </w:rPr>
        <w:fldChar w:fldCharType="end"/>
      </w:r>
    </w:p>
    <w:p>
      <w:pPr>
        <w:pStyle w:val="19"/>
        <w:keepNext w:val="0"/>
        <w:keepLines w:val="0"/>
        <w:pageBreakBefore w:val="0"/>
        <w:widowControl w:val="0"/>
        <w:tabs>
          <w:tab w:val="right" w:leader="dot" w:pos="8958"/>
        </w:tabs>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rPr>
        <w:fldChar w:fldCharType="begin"/>
      </w:r>
      <w:r>
        <w:rPr>
          <w:rFonts w:hint="eastAsia" w:ascii="仿宋_GB2312" w:hAnsi="仿宋_GB2312" w:eastAsia="仿宋_GB2312" w:cs="仿宋_GB2312"/>
          <w:kern w:val="2"/>
          <w:sz w:val="32"/>
          <w:szCs w:val="32"/>
          <w:highlight w:val="none"/>
        </w:rPr>
        <w:instrText xml:space="preserve"> HYPERLINK \l _Toc11191 </w:instrText>
      </w:r>
      <w:r>
        <w:rPr>
          <w:rFonts w:hint="eastAsia" w:ascii="仿宋_GB2312" w:hAnsi="仿宋_GB2312" w:eastAsia="仿宋_GB2312" w:cs="仿宋_GB2312"/>
          <w:kern w:val="2"/>
          <w:sz w:val="32"/>
          <w:szCs w:val="32"/>
          <w:highlight w:val="none"/>
        </w:rPr>
        <w:fldChar w:fldCharType="separate"/>
      </w:r>
      <w:r>
        <w:rPr>
          <w:rFonts w:hint="eastAsia" w:ascii="仿宋_GB2312" w:hAnsi="仿宋_GB2312" w:eastAsia="仿宋_GB2312" w:cs="仿宋_GB2312"/>
          <w:sz w:val="32"/>
          <w:szCs w:val="32"/>
          <w:highlight w:val="none"/>
        </w:rPr>
        <w:t>附件 2</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_Toc11191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kern w:val="2"/>
          <w:sz w:val="32"/>
          <w:szCs w:val="32"/>
          <w:highlight w:val="none"/>
        </w:rPr>
        <w:fldChar w:fldCharType="end"/>
      </w:r>
    </w:p>
    <w:p>
      <w:pPr>
        <w:pStyle w:val="27"/>
        <w:rPr>
          <w:rFonts w:ascii="仿宋_GB2312" w:hAnsi="仿宋_GB2312" w:eastAsia="仿宋_GB2312" w:cs="仿宋_GB2312"/>
          <w:color w:val="000000"/>
          <w:kern w:val="0"/>
          <w:sz w:val="30"/>
          <w:szCs w:val="30"/>
          <w:highlight w:val="none"/>
          <w:lang w:bidi="ar"/>
        </w:rPr>
        <w:sectPr>
          <w:footerReference r:id="rId5" w:type="default"/>
          <w:pgSz w:w="11906" w:h="16838"/>
          <w:pgMar w:top="1417" w:right="1474" w:bottom="1417" w:left="1474" w:header="851" w:footer="992" w:gutter="0"/>
          <w:pgNumType w:fmt="numberInDash" w:start="2"/>
          <w:cols w:space="0" w:num="1"/>
          <w:docGrid w:type="lines" w:linePitch="312" w:charSpace="0"/>
        </w:sectPr>
      </w:pPr>
      <w:r>
        <w:rPr>
          <w:rFonts w:ascii="仿宋_GB2312" w:hAnsi="仿宋_GB2312" w:eastAsia="仿宋_GB2312" w:cs="仿宋_GB2312"/>
          <w:kern w:val="2"/>
          <w:szCs w:val="28"/>
          <w:highlight w:val="none"/>
        </w:rPr>
        <w:fldChar w:fldCharType="end"/>
      </w:r>
    </w:p>
    <w:p>
      <w:pPr>
        <w:rPr>
          <w:rFonts w:ascii="方正小标宋简体" w:hAnsi="方正小标宋简体" w:eastAsia="方正小标宋简体" w:cs="方正小标宋简体"/>
          <w:sz w:val="56"/>
          <w:szCs w:val="56"/>
          <w:highlight w:val="none"/>
          <w:lang w:bidi="ar"/>
        </w:rPr>
      </w:pPr>
    </w:p>
    <w:p>
      <w:pPr>
        <w:jc w:val="center"/>
        <w:rPr>
          <w:rFonts w:ascii="方正小标宋简体" w:hAnsi="方正小标宋简体" w:eastAsia="方正小标宋简体" w:cs="方正小标宋简体"/>
          <w:sz w:val="56"/>
          <w:szCs w:val="56"/>
          <w:highlight w:val="none"/>
          <w:lang w:bidi="ar"/>
        </w:rPr>
      </w:pPr>
    </w:p>
    <w:p>
      <w:pPr>
        <w:jc w:val="center"/>
        <w:rPr>
          <w:rFonts w:ascii="方正小标宋简体" w:hAnsi="方正小标宋简体" w:eastAsia="方正小标宋简体" w:cs="方正小标宋简体"/>
          <w:sz w:val="56"/>
          <w:szCs w:val="56"/>
          <w:highlight w:val="none"/>
          <w:lang w:bidi="ar"/>
        </w:rPr>
      </w:pPr>
    </w:p>
    <w:p>
      <w:pPr>
        <w:jc w:val="center"/>
        <w:rPr>
          <w:rFonts w:ascii="方正小标宋简体" w:hAnsi="方正小标宋简体" w:eastAsia="方正小标宋简体" w:cs="方正小标宋简体"/>
          <w:sz w:val="56"/>
          <w:szCs w:val="56"/>
          <w:highlight w:val="none"/>
          <w:lang w:bidi="ar"/>
        </w:rPr>
      </w:pPr>
    </w:p>
    <w:p>
      <w:pPr>
        <w:jc w:val="center"/>
        <w:rPr>
          <w:rFonts w:ascii="方正小标宋简体" w:hAnsi="方正小标宋简体" w:eastAsia="方正小标宋简体" w:cs="方正小标宋简体"/>
          <w:sz w:val="56"/>
          <w:szCs w:val="56"/>
          <w:highlight w:val="none"/>
          <w:lang w:bidi="ar"/>
        </w:rPr>
      </w:pPr>
    </w:p>
    <w:p>
      <w:pPr>
        <w:jc w:val="center"/>
        <w:rPr>
          <w:rFonts w:ascii="方正小标宋简体" w:hAnsi="方正小标宋简体" w:eastAsia="方正小标宋简体" w:cs="方正小标宋简体"/>
          <w:sz w:val="56"/>
          <w:szCs w:val="56"/>
          <w:highlight w:val="none"/>
          <w:lang w:bidi="ar"/>
        </w:rPr>
      </w:pPr>
    </w:p>
    <w:p>
      <w:pPr>
        <w:jc w:val="center"/>
        <w:rPr>
          <w:rFonts w:ascii="方正小标宋简体" w:hAnsi="方正小标宋简体" w:eastAsia="方正小标宋简体" w:cs="方正小标宋简体"/>
          <w:sz w:val="56"/>
          <w:szCs w:val="56"/>
          <w:highlight w:val="none"/>
          <w:lang w:bidi="ar"/>
        </w:rPr>
      </w:pPr>
    </w:p>
    <w:p>
      <w:pPr>
        <w:jc w:val="center"/>
        <w:outlineLvl w:val="0"/>
        <w:rPr>
          <w:rFonts w:ascii="楷体" w:hAnsi="楷体" w:eastAsia="楷体" w:cs="楷体"/>
          <w:sz w:val="56"/>
          <w:szCs w:val="56"/>
          <w:highlight w:val="none"/>
          <w:lang w:bidi="ar"/>
        </w:rPr>
      </w:pPr>
      <w:bookmarkStart w:id="0" w:name="_Toc2922"/>
      <w:r>
        <w:rPr>
          <w:rFonts w:hint="eastAsia" w:ascii="楷体" w:hAnsi="楷体" w:eastAsia="楷体" w:cs="楷体"/>
          <w:sz w:val="56"/>
          <w:szCs w:val="56"/>
          <w:highlight w:val="none"/>
          <w:lang w:bidi="ar"/>
        </w:rPr>
        <w:t>第一部分 采购邀请</w:t>
      </w:r>
      <w:bookmarkEnd w:id="0"/>
    </w:p>
    <w:p>
      <w:pPr>
        <w:rPr>
          <w:rFonts w:ascii="方正小标宋简体" w:hAnsi="方正小标宋简体" w:eastAsia="方正小标宋简体" w:cs="方正小标宋简体"/>
          <w:sz w:val="56"/>
          <w:szCs w:val="56"/>
          <w:highlight w:val="none"/>
          <w:lang w:bidi="ar"/>
        </w:rPr>
      </w:pPr>
      <w:r>
        <w:rPr>
          <w:rFonts w:hint="eastAsia" w:ascii="方正小标宋简体" w:hAnsi="方正小标宋简体" w:eastAsia="方正小标宋简体" w:cs="方正小标宋简体"/>
          <w:sz w:val="56"/>
          <w:szCs w:val="56"/>
          <w:highlight w:val="none"/>
          <w:lang w:bidi="ar"/>
        </w:rPr>
        <w:br w:type="page"/>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eastAsia="zh-CN"/>
        </w:rPr>
        <w:t>甘肃省兰州市普通医用耗材</w:t>
      </w:r>
      <w:r>
        <w:rPr>
          <w:rFonts w:hint="eastAsia" w:ascii="方正小标宋简体" w:hAnsi="方正小标宋简体" w:eastAsia="方正小标宋简体" w:cs="方正小标宋简体"/>
          <w:sz w:val="44"/>
          <w:szCs w:val="44"/>
          <w:highlight w:val="none"/>
          <w:lang w:val="en-US" w:eastAsia="zh-CN"/>
        </w:rPr>
        <w:t>市际联盟</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集中带量采购邀请函</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（采购文件编号：）</w:t>
      </w:r>
    </w:p>
    <w:p>
      <w:pPr>
        <w:jc w:val="center"/>
        <w:rPr>
          <w:rFonts w:ascii="仿宋_GB2312" w:hAnsi="宋体" w:eastAsia="仿宋_GB2312" w:cs="仿宋_GB2312"/>
          <w:sz w:val="32"/>
          <w:szCs w:val="32"/>
          <w:highlight w:val="none"/>
          <w:lang w:bidi="ar"/>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黑体" w:hAnsi="黑体" w:eastAsia="黑体" w:cs="黑体"/>
          <w:sz w:val="32"/>
          <w:szCs w:val="32"/>
          <w:highlight w:val="none"/>
          <w:lang w:bidi="ar"/>
        </w:rPr>
      </w:pPr>
      <w:r>
        <w:rPr>
          <w:rFonts w:hint="eastAsia" w:ascii="仿宋_GB2312" w:hAnsi="宋体" w:eastAsia="仿宋_GB2312" w:cs="仿宋_GB2312"/>
          <w:sz w:val="32"/>
          <w:szCs w:val="32"/>
          <w:highlight w:val="none"/>
          <w:lang w:bidi="ar"/>
        </w:rPr>
        <w:t>为深入推进</w:t>
      </w:r>
      <w:r>
        <w:rPr>
          <w:rFonts w:hint="eastAsia" w:ascii="仿宋_GB2312" w:hAnsi="宋体" w:eastAsia="仿宋_GB2312" w:cs="仿宋_GB2312"/>
          <w:sz w:val="32"/>
          <w:szCs w:val="32"/>
          <w:highlight w:val="none"/>
          <w:lang w:val="en-US" w:eastAsia="zh-CN" w:bidi="ar"/>
        </w:rPr>
        <w:t>甘肃省普通医用耗材</w:t>
      </w:r>
      <w:r>
        <w:rPr>
          <w:rFonts w:hint="eastAsia" w:ascii="仿宋_GB2312" w:hAnsi="宋体" w:eastAsia="仿宋_GB2312" w:cs="仿宋_GB2312"/>
          <w:sz w:val="32"/>
          <w:szCs w:val="32"/>
          <w:highlight w:val="none"/>
          <w:lang w:bidi="ar"/>
        </w:rPr>
        <w:t>集中带量采购工作，坚持以人民健康为中心，努力向人民群众提供</w:t>
      </w:r>
      <w:r>
        <w:rPr>
          <w:rFonts w:hint="eastAsia" w:ascii="仿宋_GB2312" w:hAnsi="宋体" w:eastAsia="仿宋_GB2312" w:cs="仿宋_GB2312"/>
          <w:sz w:val="32"/>
          <w:szCs w:val="32"/>
          <w:highlight w:val="none"/>
          <w:lang w:val="en-US" w:eastAsia="zh-CN" w:bidi="ar"/>
        </w:rPr>
        <w:t>质优价宜</w:t>
      </w:r>
      <w:r>
        <w:rPr>
          <w:rFonts w:hint="eastAsia" w:ascii="仿宋_GB2312" w:hAnsi="宋体" w:eastAsia="仿宋_GB2312" w:cs="仿宋_GB2312"/>
          <w:sz w:val="32"/>
          <w:szCs w:val="32"/>
          <w:highlight w:val="none"/>
          <w:lang w:bidi="ar"/>
        </w:rPr>
        <w:t>的医药产品，按照国家医疗保障局办公室《关于做好2023年医药集中采购和价格管理工作的通知》（医保办函〔2023〕13号）和甘肃省医疗保障局等八部门《关于开展医用耗材集中带量采购和使用的实施意见》（甘医保发〔2021〕101号）相关规定，推动</w:t>
      </w:r>
      <w:r>
        <w:rPr>
          <w:rFonts w:hint="eastAsia" w:ascii="仿宋_GB2312" w:hAnsi="宋体" w:eastAsia="仿宋_GB2312" w:cs="仿宋_GB2312"/>
          <w:sz w:val="32"/>
          <w:szCs w:val="32"/>
          <w:highlight w:val="none"/>
          <w:lang w:val="en-US" w:eastAsia="zh-CN" w:bidi="ar"/>
        </w:rPr>
        <w:t>集中</w:t>
      </w:r>
      <w:r>
        <w:rPr>
          <w:rFonts w:hint="eastAsia" w:ascii="仿宋_GB2312" w:hAnsi="宋体" w:eastAsia="仿宋_GB2312" w:cs="仿宋_GB2312"/>
          <w:sz w:val="32"/>
          <w:szCs w:val="32"/>
          <w:highlight w:val="none"/>
          <w:lang w:bidi="ar"/>
        </w:rPr>
        <w:t>带量采购工作常态化制度化开展，</w:t>
      </w:r>
      <w:r>
        <w:rPr>
          <w:rFonts w:hint="eastAsia" w:ascii="仿宋_GB2312" w:hAnsi="宋体" w:eastAsia="仿宋_GB2312" w:cs="仿宋_GB2312"/>
          <w:sz w:val="32"/>
          <w:szCs w:val="32"/>
          <w:highlight w:val="none"/>
          <w:lang w:val="en-US" w:eastAsia="zh-CN" w:bidi="ar"/>
        </w:rPr>
        <w:t>受省医保局委托，由兰州市医疗保障局</w:t>
      </w:r>
      <w:r>
        <w:rPr>
          <w:rFonts w:hint="eastAsia" w:ascii="仿宋_GB2312" w:hAnsi="宋体" w:eastAsia="仿宋_GB2312" w:cs="仿宋_GB2312"/>
          <w:sz w:val="32"/>
          <w:szCs w:val="32"/>
          <w:highlight w:val="none"/>
          <w:lang w:bidi="ar"/>
        </w:rPr>
        <w:t>牵头</w:t>
      </w:r>
      <w:r>
        <w:rPr>
          <w:rFonts w:hint="eastAsia" w:ascii="仿宋_GB2312" w:hAnsi="宋体" w:eastAsia="仿宋_GB2312" w:cs="仿宋_GB2312"/>
          <w:sz w:val="32"/>
          <w:szCs w:val="32"/>
          <w:highlight w:val="none"/>
          <w:lang w:val="en-US" w:eastAsia="zh-CN" w:bidi="ar"/>
        </w:rPr>
        <w:t>在全省所有公立医疗机构</w:t>
      </w:r>
      <w:r>
        <w:rPr>
          <w:rFonts w:hint="eastAsia" w:ascii="仿宋_GB2312" w:hAnsi="宋体" w:eastAsia="仿宋_GB2312" w:cs="仿宋_GB2312"/>
          <w:sz w:val="32"/>
          <w:szCs w:val="32"/>
          <w:highlight w:val="none"/>
          <w:lang w:eastAsia="zh-CN" w:bidi="ar"/>
        </w:rPr>
        <w:t>，</w:t>
      </w:r>
      <w:r>
        <w:rPr>
          <w:rFonts w:hint="eastAsia" w:ascii="仿宋_GB2312" w:hAnsi="宋体" w:eastAsia="仿宋_GB2312" w:cs="仿宋_GB2312"/>
          <w:sz w:val="32"/>
          <w:szCs w:val="32"/>
          <w:highlight w:val="none"/>
          <w:lang w:bidi="ar"/>
        </w:rPr>
        <w:t>开展肝素帽、留置针贴膜</w:t>
      </w:r>
      <w:r>
        <w:rPr>
          <w:rFonts w:hint="eastAsia" w:ascii="仿宋_GB2312" w:hAnsi="宋体" w:eastAsia="仿宋_GB2312" w:cs="仿宋_GB2312"/>
          <w:sz w:val="32"/>
          <w:szCs w:val="32"/>
          <w:highlight w:val="none"/>
          <w:lang w:eastAsia="zh-CN" w:bidi="ar"/>
        </w:rPr>
        <w:t>、</w:t>
      </w:r>
      <w:r>
        <w:rPr>
          <w:rFonts w:hint="eastAsia" w:ascii="仿宋_GB2312" w:hAnsi="宋体" w:eastAsia="仿宋_GB2312" w:cs="仿宋_GB2312"/>
          <w:sz w:val="32"/>
          <w:szCs w:val="32"/>
          <w:highlight w:val="none"/>
          <w:lang w:val="en-US" w:eastAsia="zh-CN" w:bidi="ar"/>
        </w:rPr>
        <w:t>一次性使用</w:t>
      </w:r>
      <w:r>
        <w:rPr>
          <w:rFonts w:hint="eastAsia" w:ascii="仿宋_GB2312" w:hAnsi="宋体" w:eastAsia="仿宋_GB2312" w:cs="仿宋_GB2312"/>
          <w:sz w:val="32"/>
          <w:szCs w:val="32"/>
          <w:highlight w:val="none"/>
          <w:lang w:bidi="ar"/>
        </w:rPr>
        <w:t>胰岛素笔用针头、一次性使用静脉采血针</w:t>
      </w:r>
      <w:r>
        <w:rPr>
          <w:rFonts w:hint="eastAsia" w:ascii="仿宋_GB2312" w:hAnsi="宋体" w:eastAsia="仿宋_GB2312" w:cs="仿宋_GB2312"/>
          <w:sz w:val="32"/>
          <w:szCs w:val="32"/>
          <w:highlight w:val="none"/>
          <w:lang w:val="en-US" w:eastAsia="zh-CN" w:bidi="ar"/>
        </w:rPr>
        <w:t>等四类普通医用耗材市际联盟集中</w:t>
      </w:r>
      <w:r>
        <w:rPr>
          <w:rFonts w:hint="eastAsia" w:ascii="仿宋_GB2312" w:hAnsi="宋体" w:eastAsia="仿宋_GB2312" w:cs="仿宋_GB2312"/>
          <w:sz w:val="32"/>
          <w:szCs w:val="32"/>
          <w:highlight w:val="none"/>
          <w:lang w:bidi="ar"/>
        </w:rPr>
        <w:t>带量采购</w:t>
      </w:r>
      <w:r>
        <w:rPr>
          <w:rFonts w:hint="eastAsia" w:ascii="仿宋_GB2312" w:hAnsi="宋体" w:eastAsia="仿宋_GB2312" w:cs="仿宋_GB2312"/>
          <w:sz w:val="32"/>
          <w:szCs w:val="32"/>
          <w:highlight w:val="none"/>
          <w:lang w:eastAsia="zh-CN" w:bidi="ar"/>
        </w:rPr>
        <w:t>。</w:t>
      </w:r>
      <w:r>
        <w:rPr>
          <w:rFonts w:hint="eastAsia" w:ascii="仿宋_GB2312" w:hAnsi="宋体" w:eastAsia="仿宋_GB2312" w:cs="仿宋_GB2312"/>
          <w:sz w:val="32"/>
          <w:szCs w:val="32"/>
          <w:highlight w:val="none"/>
          <w:lang w:val="en-US" w:eastAsia="zh-CN" w:bidi="ar"/>
        </w:rPr>
        <w:t>兰州市医疗保障局</w:t>
      </w:r>
      <w:r>
        <w:rPr>
          <w:rFonts w:hint="eastAsia" w:ascii="仿宋_GB2312" w:hAnsi="宋体" w:eastAsia="仿宋_GB2312" w:cs="仿宋_GB2312"/>
          <w:sz w:val="32"/>
          <w:szCs w:val="32"/>
          <w:highlight w:val="none"/>
          <w:lang w:bidi="ar"/>
        </w:rPr>
        <w:t>承担日常工作</w:t>
      </w:r>
      <w:r>
        <w:rPr>
          <w:rFonts w:hint="eastAsia" w:ascii="仿宋_GB2312" w:hAnsi="宋体" w:eastAsia="仿宋_GB2312" w:cs="仿宋_GB2312"/>
          <w:sz w:val="32"/>
          <w:szCs w:val="32"/>
          <w:highlight w:val="none"/>
          <w:lang w:eastAsia="zh-CN" w:bidi="ar"/>
        </w:rPr>
        <w:t>，</w:t>
      </w:r>
      <w:r>
        <w:rPr>
          <w:rFonts w:hint="eastAsia" w:ascii="仿宋_GB2312" w:hAnsi="宋体" w:eastAsia="仿宋_GB2312" w:cs="仿宋_GB2312"/>
          <w:sz w:val="32"/>
          <w:szCs w:val="32"/>
          <w:highlight w:val="none"/>
          <w:lang w:bidi="ar"/>
        </w:rPr>
        <w:t>并</w:t>
      </w:r>
      <w:r>
        <w:rPr>
          <w:rFonts w:hint="eastAsia" w:ascii="仿宋_GB2312" w:hAnsi="宋体" w:eastAsia="仿宋_GB2312" w:cs="仿宋_GB2312"/>
          <w:sz w:val="32"/>
          <w:szCs w:val="32"/>
          <w:highlight w:val="none"/>
          <w:lang w:val="en-US" w:eastAsia="zh-CN" w:bidi="ar"/>
        </w:rPr>
        <w:t>委托甘肃省公共资源交易中心</w:t>
      </w:r>
      <w:r>
        <w:rPr>
          <w:rFonts w:hint="eastAsia" w:ascii="仿宋_GB2312" w:hAnsi="宋体" w:eastAsia="仿宋_GB2312" w:cs="仿宋_GB2312"/>
          <w:sz w:val="32"/>
          <w:szCs w:val="32"/>
          <w:highlight w:val="none"/>
          <w:lang w:bidi="ar"/>
        </w:rPr>
        <w:t>具体实施，现邀请符合要求的企业积极</w:t>
      </w:r>
      <w:r>
        <w:rPr>
          <w:rFonts w:hint="eastAsia" w:ascii="仿宋_GB2312" w:hAnsi="宋体" w:eastAsia="仿宋_GB2312" w:cs="仿宋_GB2312"/>
          <w:sz w:val="32"/>
          <w:szCs w:val="32"/>
          <w:highlight w:val="none"/>
          <w:lang w:val="en-US" w:eastAsia="zh-CN" w:bidi="ar"/>
        </w:rPr>
        <w:t>申报</w:t>
      </w:r>
      <w:r>
        <w:rPr>
          <w:rFonts w:hint="eastAsia" w:ascii="仿宋_GB2312" w:hAnsi="宋体" w:eastAsia="仿宋_GB2312" w:cs="仿宋_GB2312"/>
          <w:sz w:val="32"/>
          <w:szCs w:val="32"/>
          <w:highlight w:val="none"/>
          <w:lang w:eastAsia="zh-CN" w:bidi="ar"/>
        </w:rPr>
        <w:t>。</w:t>
      </w:r>
      <w:r>
        <w:rPr>
          <w:rFonts w:hint="eastAsia" w:ascii="黑体" w:hAnsi="黑体" w:eastAsia="黑体" w:cs="黑体"/>
          <w:sz w:val="32"/>
          <w:szCs w:val="32"/>
          <w:highlight w:val="none"/>
          <w:lang w:bidi="ar"/>
        </w:rPr>
        <w:br w:type="page"/>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default" w:ascii="楷体_GB2312" w:hAnsi="楷体_GB2312" w:eastAsia="黑体" w:cs="楷体_GB2312"/>
          <w:sz w:val="32"/>
          <w:szCs w:val="32"/>
          <w:highlight w:val="none"/>
          <w:lang w:val="en-US" w:eastAsia="zh-CN" w:bidi="ar"/>
        </w:rPr>
      </w:pPr>
      <w:bookmarkStart w:id="1" w:name="_Toc6746"/>
      <w:r>
        <w:rPr>
          <w:rFonts w:hint="eastAsia" w:ascii="黑体" w:hAnsi="黑体" w:eastAsia="黑体" w:cs="黑体"/>
          <w:sz w:val="32"/>
          <w:szCs w:val="32"/>
          <w:highlight w:val="none"/>
          <w:lang w:val="en-US" w:eastAsia="zh-CN" w:bidi="ar"/>
        </w:rPr>
        <w:t>一</w:t>
      </w:r>
      <w:r>
        <w:rPr>
          <w:rFonts w:hint="eastAsia" w:ascii="黑体" w:hAnsi="黑体" w:eastAsia="黑体" w:cs="黑体"/>
          <w:sz w:val="32"/>
          <w:szCs w:val="32"/>
          <w:highlight w:val="none"/>
          <w:lang w:bidi="ar"/>
        </w:rPr>
        <w:t>、采购品种</w:t>
      </w:r>
      <w:bookmarkEnd w:id="1"/>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highlight w:val="none"/>
        </w:rPr>
      </w:pPr>
      <w:r>
        <w:rPr>
          <w:rFonts w:hint="eastAsia" w:ascii="仿宋_GB2312" w:hAnsi="宋体" w:eastAsia="仿宋_GB2312" w:cs="仿宋_GB2312"/>
          <w:sz w:val="32"/>
          <w:szCs w:val="32"/>
          <w:highlight w:val="none"/>
          <w:lang w:bidi="ar"/>
        </w:rPr>
        <w:t>本次集中带量采购品种为肝素帽、留置针贴膜、</w:t>
      </w:r>
      <w:r>
        <w:rPr>
          <w:rFonts w:hint="eastAsia" w:ascii="仿宋_GB2312" w:hAnsi="宋体" w:eastAsia="仿宋_GB2312" w:cs="仿宋_GB2312"/>
          <w:sz w:val="32"/>
          <w:szCs w:val="32"/>
          <w:highlight w:val="none"/>
          <w:lang w:val="en-US" w:eastAsia="zh-CN" w:bidi="ar"/>
        </w:rPr>
        <w:t>一次性使用</w:t>
      </w:r>
      <w:r>
        <w:rPr>
          <w:rFonts w:hint="eastAsia" w:ascii="仿宋_GB2312" w:hAnsi="宋体" w:eastAsia="仿宋_GB2312" w:cs="仿宋_GB2312"/>
          <w:sz w:val="32"/>
          <w:szCs w:val="32"/>
          <w:highlight w:val="none"/>
          <w:lang w:bidi="ar"/>
        </w:rPr>
        <w:t>胰岛素笔用针头、一次性使用静脉采血针。具体见下表：</w:t>
      </w:r>
    </w:p>
    <w:tbl>
      <w:tblPr>
        <w:tblStyle w:val="22"/>
        <w:tblW w:w="10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2401"/>
        <w:gridCol w:w="1333"/>
        <w:gridCol w:w="3420"/>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_GB2312" w:hAnsi="仿宋_GB2312" w:eastAsia="仿宋_GB2312" w:cs="仿宋_GB2312"/>
                <w:b/>
                <w:bCs w:val="0"/>
                <w:sz w:val="24"/>
                <w:szCs w:val="24"/>
                <w:highlight w:val="none"/>
                <w:lang w:bidi="ar"/>
              </w:rPr>
            </w:pPr>
            <w:bookmarkStart w:id="2" w:name="_Toc9094"/>
            <w:r>
              <w:rPr>
                <w:rFonts w:hint="eastAsia" w:ascii="仿宋_GB2312" w:hAnsi="仿宋_GB2312" w:eastAsia="仿宋_GB2312" w:cs="仿宋_GB2312"/>
                <w:b/>
                <w:bCs w:val="0"/>
                <w:sz w:val="24"/>
                <w:szCs w:val="24"/>
                <w:highlight w:val="none"/>
                <w:lang w:val="en-US" w:eastAsia="zh-CN" w:bidi="ar"/>
              </w:rPr>
              <w:t>一级</w:t>
            </w:r>
            <w:r>
              <w:rPr>
                <w:rFonts w:hint="eastAsia" w:ascii="仿宋_GB2312" w:hAnsi="仿宋_GB2312" w:eastAsia="仿宋_GB2312" w:cs="仿宋_GB2312"/>
                <w:b/>
                <w:bCs w:val="0"/>
                <w:sz w:val="24"/>
                <w:szCs w:val="24"/>
                <w:highlight w:val="none"/>
                <w:lang w:bidi="ar"/>
              </w:rPr>
              <w:t>目录</w:t>
            </w:r>
          </w:p>
        </w:tc>
        <w:tc>
          <w:tcPr>
            <w:tcW w:w="2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_GB2312" w:hAnsi="仿宋_GB2312" w:eastAsia="仿宋_GB2312" w:cs="仿宋_GB2312"/>
                <w:b/>
                <w:bCs w:val="0"/>
                <w:sz w:val="24"/>
                <w:szCs w:val="24"/>
                <w:highlight w:val="none"/>
                <w:lang w:bidi="ar"/>
              </w:rPr>
            </w:pPr>
            <w:r>
              <w:rPr>
                <w:rFonts w:hint="eastAsia" w:ascii="仿宋_GB2312" w:hAnsi="仿宋_GB2312" w:eastAsia="仿宋_GB2312" w:cs="仿宋_GB2312"/>
                <w:b/>
                <w:bCs w:val="0"/>
                <w:sz w:val="24"/>
                <w:szCs w:val="24"/>
                <w:highlight w:val="none"/>
                <w:lang w:val="en-US" w:eastAsia="zh-CN" w:bidi="ar"/>
              </w:rPr>
              <w:t>二级</w:t>
            </w:r>
            <w:r>
              <w:rPr>
                <w:rFonts w:hint="eastAsia" w:ascii="仿宋_GB2312" w:hAnsi="仿宋_GB2312" w:eastAsia="仿宋_GB2312" w:cs="仿宋_GB2312"/>
                <w:b/>
                <w:bCs w:val="0"/>
                <w:sz w:val="24"/>
                <w:szCs w:val="24"/>
                <w:highlight w:val="none"/>
                <w:lang w:bidi="ar"/>
              </w:rPr>
              <w:t>目录</w:t>
            </w:r>
          </w:p>
        </w:tc>
        <w:tc>
          <w:tcPr>
            <w:tcW w:w="1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_GB2312" w:hAnsi="仿宋_GB2312" w:eastAsia="仿宋_GB2312" w:cs="仿宋_GB2312"/>
                <w:b/>
                <w:bCs w:val="0"/>
                <w:sz w:val="24"/>
                <w:szCs w:val="24"/>
                <w:highlight w:val="none"/>
                <w:lang w:bidi="ar"/>
              </w:rPr>
            </w:pPr>
            <w:r>
              <w:rPr>
                <w:rFonts w:hint="eastAsia" w:ascii="仿宋_GB2312" w:hAnsi="仿宋_GB2312" w:eastAsia="仿宋_GB2312" w:cs="仿宋_GB2312"/>
                <w:b/>
                <w:bCs w:val="0"/>
                <w:sz w:val="24"/>
                <w:szCs w:val="24"/>
                <w:highlight w:val="none"/>
                <w:lang w:bidi="ar"/>
              </w:rPr>
              <w:t>规格型号</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_GB2312" w:hAnsi="仿宋_GB2312" w:eastAsia="仿宋_GB2312" w:cs="仿宋_GB2312"/>
                <w:b/>
                <w:bCs w:val="0"/>
                <w:sz w:val="24"/>
                <w:szCs w:val="24"/>
                <w:highlight w:val="none"/>
                <w:lang w:val="en-US" w:eastAsia="zh-CN" w:bidi="ar"/>
              </w:rPr>
            </w:pPr>
            <w:r>
              <w:rPr>
                <w:rFonts w:hint="eastAsia" w:ascii="仿宋_GB2312" w:hAnsi="仿宋_GB2312" w:eastAsia="仿宋_GB2312" w:cs="仿宋_GB2312"/>
                <w:b/>
                <w:bCs w:val="0"/>
                <w:sz w:val="24"/>
                <w:szCs w:val="24"/>
                <w:highlight w:val="none"/>
                <w:lang w:val="en-US" w:eastAsia="zh-CN" w:bidi="ar"/>
              </w:rPr>
              <w:t>产品要求</w:t>
            </w:r>
          </w:p>
        </w:tc>
        <w:tc>
          <w:tcPr>
            <w:tcW w:w="21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_GB2312" w:hAnsi="仿宋_GB2312" w:eastAsia="仿宋_GB2312" w:cs="仿宋_GB2312"/>
                <w:b/>
                <w:bCs w:val="0"/>
                <w:sz w:val="24"/>
                <w:szCs w:val="24"/>
                <w:highlight w:val="none"/>
                <w:lang w:bidi="ar"/>
              </w:rPr>
            </w:pPr>
            <w:r>
              <w:rPr>
                <w:rFonts w:hint="eastAsia" w:ascii="仿宋_GB2312" w:hAnsi="仿宋_GB2312" w:eastAsia="仿宋_GB2312" w:cs="仿宋_GB2312"/>
                <w:b/>
                <w:bCs w:val="0"/>
                <w:i w:val="0"/>
                <w:iCs w:val="0"/>
                <w:caps w:val="0"/>
                <w:color w:val="333333"/>
                <w:spacing w:val="0"/>
                <w:sz w:val="24"/>
                <w:szCs w:val="24"/>
                <w:highlight w:val="none"/>
                <w:shd w:val="clear" w:fill="FFFFFF"/>
              </w:rPr>
              <w:t>医保编码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kern w:val="2"/>
                <w:sz w:val="24"/>
                <w:szCs w:val="24"/>
                <w:highlight w:val="none"/>
              </w:rPr>
              <w:t>肝素帽</w:t>
            </w:r>
          </w:p>
        </w:tc>
        <w:tc>
          <w:tcPr>
            <w:tcW w:w="2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仿宋_GB2312" w:hAnsi="仿宋_GB2312" w:eastAsia="仿宋_GB2312" w:cs="仿宋_GB2312"/>
                <w:sz w:val="24"/>
                <w:szCs w:val="24"/>
                <w:highlight w:val="none"/>
                <w:lang w:val="en-US" w:eastAsia="zh-CN" w:bidi="ar"/>
              </w:rPr>
            </w:pPr>
            <w:r>
              <w:rPr>
                <w:rFonts w:hint="eastAsia" w:ascii="仿宋_GB2312" w:hAnsi="仿宋_GB2312" w:eastAsia="仿宋_GB2312" w:cs="仿宋_GB2312"/>
                <w:sz w:val="24"/>
                <w:szCs w:val="24"/>
                <w:highlight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val="en-US" w:eastAsia="zh-CN" w:bidi="ar"/>
              </w:rPr>
              <w:t>各</w:t>
            </w:r>
            <w:r>
              <w:rPr>
                <w:rFonts w:hint="eastAsia" w:ascii="仿宋_GB2312" w:hAnsi="仿宋_GB2312" w:eastAsia="仿宋_GB2312" w:cs="仿宋_GB2312"/>
                <w:sz w:val="24"/>
                <w:szCs w:val="24"/>
                <w:highlight w:val="none"/>
                <w:lang w:bidi="ar"/>
              </w:rPr>
              <w:t>规格型号</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一般由外壳、胶帽组成，与</w:t>
            </w:r>
            <w:r>
              <w:rPr>
                <w:rFonts w:hint="eastAsia" w:ascii="仿宋_GB2312" w:hAnsi="仿宋_GB2312" w:eastAsia="仿宋_GB2312" w:cs="仿宋_GB2312"/>
                <w:strike w:val="0"/>
                <w:dstrike w:val="0"/>
                <w:sz w:val="24"/>
                <w:szCs w:val="24"/>
                <w:highlight w:val="none"/>
                <w:lang w:val="en-US" w:eastAsia="zh-CN" w:bidi="ar"/>
              </w:rPr>
              <w:t>静脉留置针</w:t>
            </w:r>
            <w:r>
              <w:rPr>
                <w:rFonts w:hint="eastAsia" w:ascii="仿宋_GB2312" w:hAnsi="仿宋_GB2312" w:eastAsia="仿宋_GB2312" w:cs="仿宋_GB2312"/>
                <w:sz w:val="24"/>
                <w:szCs w:val="24"/>
                <w:highlight w:val="none"/>
                <w:lang w:bidi="ar"/>
              </w:rPr>
              <w:t>配合使用，通过穿刺可向血管内注入药液</w:t>
            </w:r>
            <w:r>
              <w:rPr>
                <w:rFonts w:hint="eastAsia" w:ascii="仿宋_GB2312" w:hAnsi="仿宋_GB2312" w:eastAsia="仿宋_GB2312" w:cs="仿宋_GB2312"/>
                <w:sz w:val="24"/>
                <w:szCs w:val="24"/>
                <w:highlight w:val="none"/>
                <w:lang w:val="en-US" w:eastAsia="zh-CN" w:bidi="ar"/>
              </w:rPr>
              <w:t>或肝素</w:t>
            </w:r>
            <w:r>
              <w:rPr>
                <w:rFonts w:hint="eastAsia" w:ascii="仿宋_GB2312" w:hAnsi="仿宋_GB2312" w:eastAsia="仿宋_GB2312" w:cs="仿宋_GB2312"/>
                <w:sz w:val="24"/>
                <w:szCs w:val="24"/>
                <w:highlight w:val="none"/>
                <w:lang w:bidi="ar"/>
              </w:rPr>
              <w:t>。</w:t>
            </w:r>
          </w:p>
        </w:tc>
        <w:tc>
          <w:tcPr>
            <w:tcW w:w="21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包括但不限于C14231220800000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rPr>
              <w:t>留置针贴膜</w:t>
            </w:r>
          </w:p>
        </w:tc>
        <w:tc>
          <w:tcPr>
            <w:tcW w:w="2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sz w:val="24"/>
                <w:szCs w:val="24"/>
                <w:highlight w:val="none"/>
                <w:lang w:val="en-US" w:eastAsia="zh-CN" w:bidi="ar"/>
              </w:rPr>
            </w:pPr>
            <w:r>
              <w:rPr>
                <w:rFonts w:hint="eastAsia" w:ascii="仿宋_GB2312" w:hAnsi="仿宋_GB2312" w:eastAsia="仿宋_GB2312" w:cs="仿宋_GB2312"/>
                <w:sz w:val="24"/>
                <w:szCs w:val="24"/>
                <w:highlight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sz w:val="24"/>
                <w:szCs w:val="24"/>
                <w:highlight w:val="none"/>
                <w:lang w:val="en-US" w:eastAsia="zh-CN" w:bidi="ar"/>
              </w:rPr>
            </w:pPr>
            <w:r>
              <w:rPr>
                <w:rFonts w:hint="eastAsia" w:ascii="仿宋_GB2312" w:hAnsi="仿宋_GB2312" w:eastAsia="仿宋_GB2312" w:cs="仿宋_GB2312"/>
                <w:sz w:val="24"/>
                <w:szCs w:val="24"/>
                <w:highlight w:val="none"/>
                <w:lang w:val="en-US" w:eastAsia="zh-CN" w:bidi="ar"/>
              </w:rPr>
              <w:t>各</w:t>
            </w:r>
            <w:r>
              <w:rPr>
                <w:rFonts w:hint="eastAsia" w:ascii="仿宋_GB2312" w:hAnsi="仿宋_GB2312" w:eastAsia="仿宋_GB2312" w:cs="仿宋_GB2312"/>
                <w:sz w:val="24"/>
                <w:szCs w:val="24"/>
                <w:highlight w:val="none"/>
                <w:lang w:bidi="ar"/>
              </w:rPr>
              <w:t>规格型号</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一般由粘合剂和薄膜保护层组成，与一次性使用静脉留置针配合使用，用于穿刺部位的护理和固定。长、宽＜10cm，</w:t>
            </w:r>
          </w:p>
          <w:p>
            <w:pPr>
              <w:pStyle w:val="2"/>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必须包含6cm×7cm(长宽±1cm)规格。</w:t>
            </w:r>
          </w:p>
        </w:tc>
        <w:tc>
          <w:tcPr>
            <w:tcW w:w="21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包括但不限于C170107216、C140902249、C170401000、C170105216、C140202000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650" w:type="dxa"/>
            <w:vMerge w:val="restart"/>
            <w:tcBorders>
              <w:top w:val="single" w:color="000000" w:sz="4" w:space="0"/>
              <w:left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kern w:val="2"/>
                <w:sz w:val="24"/>
                <w:szCs w:val="24"/>
                <w:highlight w:val="none"/>
                <w:lang w:val="en-US" w:eastAsia="zh-CN"/>
              </w:rPr>
              <w:t>一次性使用</w:t>
            </w:r>
            <w:r>
              <w:rPr>
                <w:rFonts w:hint="eastAsia" w:ascii="仿宋_GB2312" w:hAnsi="仿宋_GB2312" w:eastAsia="仿宋_GB2312" w:cs="仿宋_GB2312"/>
                <w:kern w:val="2"/>
                <w:sz w:val="24"/>
                <w:szCs w:val="24"/>
                <w:highlight w:val="none"/>
              </w:rPr>
              <w:t>胰岛素笔用针头</w:t>
            </w:r>
          </w:p>
        </w:tc>
        <w:tc>
          <w:tcPr>
            <w:tcW w:w="2401" w:type="dxa"/>
            <w:tcBorders>
              <w:top w:val="single" w:color="000000" w:sz="4" w:space="0"/>
              <w:left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sz w:val="24"/>
                <w:szCs w:val="24"/>
                <w:highlight w:val="none"/>
                <w:lang w:val="en-US" w:eastAsia="zh-CN" w:bidi="ar"/>
              </w:rPr>
            </w:pPr>
            <w:r>
              <w:rPr>
                <w:rFonts w:hint="eastAsia" w:ascii="仿宋_GB2312" w:hAnsi="仿宋_GB2312" w:eastAsia="仿宋_GB2312" w:cs="仿宋_GB2312"/>
                <w:kern w:val="2"/>
                <w:sz w:val="24"/>
                <w:szCs w:val="24"/>
                <w:highlight w:val="none"/>
              </w:rPr>
              <w:t>4mm/31G-34G</w:t>
            </w:r>
          </w:p>
        </w:tc>
        <w:tc>
          <w:tcPr>
            <w:tcW w:w="1333" w:type="dxa"/>
            <w:vMerge w:val="restart"/>
            <w:tcBorders>
              <w:top w:val="single" w:color="000000" w:sz="4" w:space="0"/>
              <w:left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sz w:val="24"/>
                <w:szCs w:val="24"/>
                <w:highlight w:val="none"/>
                <w:lang w:val="en-US" w:eastAsia="zh-CN" w:bidi="ar"/>
              </w:rPr>
            </w:pPr>
            <w:r>
              <w:rPr>
                <w:rFonts w:hint="eastAsia" w:ascii="仿宋_GB2312" w:hAnsi="仿宋_GB2312" w:eastAsia="仿宋_GB2312" w:cs="仿宋_GB2312"/>
                <w:sz w:val="24"/>
                <w:szCs w:val="24"/>
                <w:highlight w:val="none"/>
                <w:lang w:val="en-US" w:eastAsia="zh-CN" w:bidi="ar"/>
              </w:rPr>
              <w:t>各</w:t>
            </w:r>
            <w:r>
              <w:rPr>
                <w:rFonts w:hint="eastAsia" w:ascii="仿宋_GB2312" w:hAnsi="仿宋_GB2312" w:eastAsia="仿宋_GB2312" w:cs="仿宋_GB2312"/>
                <w:sz w:val="24"/>
                <w:szCs w:val="24"/>
                <w:highlight w:val="none"/>
                <w:lang w:bidi="ar"/>
              </w:rPr>
              <w:t>规格型号</w:t>
            </w:r>
          </w:p>
        </w:tc>
        <w:tc>
          <w:tcPr>
            <w:tcW w:w="3420" w:type="dxa"/>
            <w:vMerge w:val="restart"/>
            <w:tcBorders>
              <w:top w:val="single" w:color="000000" w:sz="4" w:space="0"/>
              <w:left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与胰岛素笔</w:t>
            </w:r>
            <w:r>
              <w:rPr>
                <w:rFonts w:hint="eastAsia" w:ascii="仿宋_GB2312" w:hAnsi="仿宋_GB2312" w:eastAsia="仿宋_GB2312" w:cs="仿宋_GB2312"/>
                <w:sz w:val="24"/>
                <w:szCs w:val="24"/>
                <w:highlight w:val="none"/>
                <w:lang w:val="en-US" w:eastAsia="zh-CN" w:bidi="ar"/>
              </w:rPr>
              <w:t>用注射器</w:t>
            </w:r>
            <w:r>
              <w:rPr>
                <w:rFonts w:hint="eastAsia" w:ascii="仿宋_GB2312" w:hAnsi="仿宋_GB2312" w:eastAsia="仿宋_GB2312" w:cs="仿宋_GB2312"/>
                <w:sz w:val="24"/>
                <w:szCs w:val="24"/>
                <w:highlight w:val="none"/>
                <w:lang w:bidi="ar"/>
              </w:rPr>
              <w:t>配套使用，供对人体皮下注射胰岛素用。</w:t>
            </w:r>
          </w:p>
        </w:tc>
        <w:tc>
          <w:tcPr>
            <w:tcW w:w="2157" w:type="dxa"/>
            <w:vMerge w:val="restart"/>
            <w:tcBorders>
              <w:top w:val="single" w:color="000000" w:sz="4" w:space="0"/>
              <w:left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包括但不限于C16020103202001、C16020103202002、C16020103202003、C16020103202004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650" w:type="dxa"/>
            <w:vMerge w:val="continue"/>
            <w:tcBorders>
              <w:left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kern w:val="2"/>
                <w:sz w:val="24"/>
                <w:szCs w:val="24"/>
                <w:highlight w:val="none"/>
              </w:rPr>
            </w:pPr>
          </w:p>
        </w:tc>
        <w:tc>
          <w:tcPr>
            <w:tcW w:w="2401" w:type="dxa"/>
            <w:tcBorders>
              <w:left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kern w:val="2"/>
                <w:sz w:val="24"/>
                <w:szCs w:val="24"/>
                <w:highlight w:val="none"/>
              </w:rPr>
              <w:t>5mm/31G-34G</w:t>
            </w:r>
          </w:p>
        </w:tc>
        <w:tc>
          <w:tcPr>
            <w:tcW w:w="1333" w:type="dxa"/>
            <w:vMerge w:val="continue"/>
            <w:tcBorders>
              <w:left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sz w:val="24"/>
                <w:szCs w:val="24"/>
                <w:highlight w:val="none"/>
                <w:lang w:bidi="ar"/>
              </w:rPr>
            </w:pPr>
          </w:p>
        </w:tc>
        <w:tc>
          <w:tcPr>
            <w:tcW w:w="3420" w:type="dxa"/>
            <w:vMerge w:val="continue"/>
            <w:tcBorders>
              <w:left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_GB2312" w:hAnsi="仿宋_GB2312" w:eastAsia="仿宋_GB2312" w:cs="仿宋_GB2312"/>
                <w:sz w:val="24"/>
                <w:szCs w:val="24"/>
                <w:highlight w:val="none"/>
                <w:lang w:bidi="ar"/>
              </w:rPr>
            </w:pPr>
          </w:p>
        </w:tc>
        <w:tc>
          <w:tcPr>
            <w:tcW w:w="2157" w:type="dxa"/>
            <w:vMerge w:val="continue"/>
            <w:tcBorders>
              <w:left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650" w:type="dxa"/>
            <w:vMerge w:val="continue"/>
            <w:tcBorders>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kern w:val="2"/>
                <w:sz w:val="24"/>
                <w:szCs w:val="24"/>
                <w:highlight w:val="none"/>
              </w:rPr>
            </w:pPr>
          </w:p>
        </w:tc>
        <w:tc>
          <w:tcPr>
            <w:tcW w:w="2401" w:type="dxa"/>
            <w:tcBorders>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kern w:val="2"/>
                <w:sz w:val="24"/>
                <w:szCs w:val="24"/>
                <w:highlight w:val="none"/>
              </w:rPr>
              <w:t>6mm及以上/31G-34G</w:t>
            </w:r>
          </w:p>
        </w:tc>
        <w:tc>
          <w:tcPr>
            <w:tcW w:w="1333" w:type="dxa"/>
            <w:vMerge w:val="continue"/>
            <w:tcBorders>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sz w:val="24"/>
                <w:szCs w:val="24"/>
                <w:highlight w:val="none"/>
                <w:lang w:bidi="ar"/>
              </w:rPr>
            </w:pPr>
          </w:p>
        </w:tc>
        <w:tc>
          <w:tcPr>
            <w:tcW w:w="3420" w:type="dxa"/>
            <w:vMerge w:val="continue"/>
            <w:tcBorders>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_GB2312" w:hAnsi="仿宋_GB2312" w:eastAsia="仿宋_GB2312" w:cs="仿宋_GB2312"/>
                <w:sz w:val="24"/>
                <w:szCs w:val="24"/>
                <w:highlight w:val="none"/>
                <w:lang w:bidi="ar"/>
              </w:rPr>
            </w:pPr>
          </w:p>
        </w:tc>
        <w:tc>
          <w:tcPr>
            <w:tcW w:w="2157" w:type="dxa"/>
            <w:vMerge w:val="continue"/>
            <w:tcBorders>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650"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bidi w:val="0"/>
              <w:snapToGrid/>
              <w:spacing w:line="240" w:lineRule="auto"/>
              <w:jc w:val="center"/>
              <w:textAlignment w:val="auto"/>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一次性使用静脉采血针</w:t>
            </w:r>
          </w:p>
        </w:tc>
        <w:tc>
          <w:tcPr>
            <w:tcW w:w="2401" w:type="dxa"/>
            <w:tcBorders>
              <w:top w:val="single" w:color="000000" w:sz="4" w:space="0"/>
              <w:left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sz w:val="24"/>
                <w:szCs w:val="24"/>
                <w:highlight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软连接式（防针刺型）</w:t>
            </w:r>
          </w:p>
        </w:tc>
        <w:tc>
          <w:tcPr>
            <w:tcW w:w="1333" w:type="dxa"/>
            <w:vMerge w:val="restart"/>
            <w:tcBorders>
              <w:top w:val="single" w:color="000000" w:sz="4" w:space="0"/>
              <w:left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val="en-US" w:eastAsia="zh-CN" w:bidi="ar"/>
              </w:rPr>
              <w:t>各</w:t>
            </w:r>
            <w:r>
              <w:rPr>
                <w:rFonts w:hint="eastAsia" w:ascii="仿宋_GB2312" w:hAnsi="仿宋_GB2312" w:eastAsia="仿宋_GB2312" w:cs="仿宋_GB2312"/>
                <w:sz w:val="24"/>
                <w:szCs w:val="24"/>
                <w:highlight w:val="none"/>
                <w:lang w:bidi="ar"/>
              </w:rPr>
              <w:t>规格型号</w:t>
            </w:r>
          </w:p>
        </w:tc>
        <w:tc>
          <w:tcPr>
            <w:tcW w:w="3420" w:type="dxa"/>
            <w:vMerge w:val="restart"/>
            <w:tcBorders>
              <w:top w:val="single" w:color="000000" w:sz="4" w:space="0"/>
              <w:left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适用于采集静脉血样，不包含一次性使用末梢采血器、一次性使用人体动脉血样采集器（动脉血气针）、一次性使用机用采血器、足跟采血器。</w:t>
            </w:r>
          </w:p>
        </w:tc>
        <w:tc>
          <w:tcPr>
            <w:tcW w:w="2157" w:type="dxa"/>
            <w:vMerge w:val="restart"/>
            <w:tcBorders>
              <w:top w:val="single" w:color="000000" w:sz="4" w:space="0"/>
              <w:left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highlight w:val="none"/>
                <w:lang w:bidi="ar"/>
              </w:rPr>
              <w:t>包括但不限于C16030621500001、C16030621500002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650"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bidi w:val="0"/>
              <w:snapToGrid/>
              <w:spacing w:line="240" w:lineRule="auto"/>
              <w:jc w:val="center"/>
              <w:textAlignment w:val="auto"/>
              <w:rPr>
                <w:rFonts w:hint="eastAsia" w:ascii="仿宋_GB2312" w:hAnsi="仿宋_GB2312" w:eastAsia="仿宋_GB2312" w:cs="仿宋_GB2312"/>
                <w:kern w:val="2"/>
                <w:sz w:val="24"/>
                <w:szCs w:val="24"/>
                <w:highlight w:val="none"/>
              </w:rPr>
            </w:pPr>
          </w:p>
        </w:tc>
        <w:tc>
          <w:tcPr>
            <w:tcW w:w="2401" w:type="dxa"/>
            <w:tcBorders>
              <w:left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软连接式（普通型）</w:t>
            </w:r>
          </w:p>
        </w:tc>
        <w:tc>
          <w:tcPr>
            <w:tcW w:w="1333" w:type="dxa"/>
            <w:vMerge w:val="continue"/>
            <w:tcBorders>
              <w:left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sz w:val="24"/>
                <w:szCs w:val="24"/>
                <w:highlight w:val="none"/>
                <w:lang w:bidi="ar"/>
              </w:rPr>
            </w:pPr>
          </w:p>
        </w:tc>
        <w:tc>
          <w:tcPr>
            <w:tcW w:w="3420" w:type="dxa"/>
            <w:vMerge w:val="continue"/>
            <w:tcBorders>
              <w:left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_GB2312" w:hAnsi="仿宋_GB2312" w:eastAsia="仿宋_GB2312" w:cs="仿宋_GB2312"/>
                <w:sz w:val="24"/>
                <w:szCs w:val="24"/>
                <w:highlight w:val="none"/>
                <w:lang w:bidi="ar"/>
              </w:rPr>
            </w:pPr>
          </w:p>
        </w:tc>
        <w:tc>
          <w:tcPr>
            <w:tcW w:w="2157" w:type="dxa"/>
            <w:vMerge w:val="continue"/>
            <w:tcBorders>
              <w:left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650"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bidi w:val="0"/>
              <w:snapToGrid/>
              <w:spacing w:line="240" w:lineRule="auto"/>
              <w:jc w:val="center"/>
              <w:textAlignment w:val="auto"/>
              <w:rPr>
                <w:rFonts w:hint="eastAsia" w:ascii="仿宋_GB2312" w:hAnsi="仿宋_GB2312" w:eastAsia="仿宋_GB2312" w:cs="仿宋_GB2312"/>
                <w:kern w:val="2"/>
                <w:sz w:val="24"/>
                <w:szCs w:val="24"/>
                <w:highlight w:val="none"/>
              </w:rPr>
            </w:pPr>
          </w:p>
        </w:tc>
        <w:tc>
          <w:tcPr>
            <w:tcW w:w="2401" w:type="dxa"/>
            <w:tcBorders>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sz w:val="24"/>
                <w:szCs w:val="24"/>
                <w:highlight w:val="none"/>
                <w:lang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硬连接式</w:t>
            </w:r>
          </w:p>
        </w:tc>
        <w:tc>
          <w:tcPr>
            <w:tcW w:w="1333" w:type="dxa"/>
            <w:vMerge w:val="continue"/>
            <w:tcBorders>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sz w:val="24"/>
                <w:szCs w:val="24"/>
                <w:highlight w:val="none"/>
                <w:lang w:bidi="ar"/>
              </w:rPr>
            </w:pPr>
          </w:p>
        </w:tc>
        <w:tc>
          <w:tcPr>
            <w:tcW w:w="3420" w:type="dxa"/>
            <w:vMerge w:val="continue"/>
            <w:tcBorders>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_GB2312" w:hAnsi="仿宋_GB2312" w:eastAsia="仿宋_GB2312" w:cs="仿宋_GB2312"/>
                <w:sz w:val="24"/>
                <w:szCs w:val="24"/>
                <w:highlight w:val="none"/>
                <w:lang w:bidi="ar"/>
              </w:rPr>
            </w:pPr>
          </w:p>
        </w:tc>
        <w:tc>
          <w:tcPr>
            <w:tcW w:w="2157" w:type="dxa"/>
            <w:vMerge w:val="continue"/>
            <w:tcBorders>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sz w:val="24"/>
                <w:szCs w:val="24"/>
                <w:highlight w:val="none"/>
                <w:lang w:bidi="ar"/>
              </w:rPr>
            </w:pPr>
          </w:p>
        </w:tc>
      </w:tr>
    </w:tbl>
    <w:p>
      <w:pPr>
        <w:pStyle w:val="13"/>
        <w:keepNext w:val="0"/>
        <w:keepLines w:val="0"/>
        <w:pageBreakBefore w:val="0"/>
        <w:widowControl w:val="0"/>
        <w:kinsoku/>
        <w:wordWrap/>
        <w:overflowPunct/>
        <w:topLinePunct w:val="0"/>
        <w:autoSpaceDE/>
        <w:autoSpaceDN/>
        <w:bidi w:val="0"/>
        <w:adjustRightInd/>
        <w:snapToGrid/>
        <w:spacing w:after="0" w:line="579" w:lineRule="exact"/>
        <w:ind w:firstLine="643" w:firstLineChars="200"/>
        <w:textAlignment w:val="auto"/>
        <w:outlineLvl w:val="1"/>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b/>
          <w:bCs/>
          <w:sz w:val="32"/>
          <w:szCs w:val="32"/>
          <w:highlight w:val="none"/>
          <w:lang w:val="en-US" w:eastAsia="zh-CN" w:bidi="ar"/>
        </w:rPr>
        <w:t>备注：</w:t>
      </w:r>
      <w:r>
        <w:rPr>
          <w:rFonts w:hint="eastAsia" w:ascii="仿宋_GB2312" w:hAnsi="仿宋_GB2312" w:eastAsia="仿宋_GB2312" w:cs="仿宋_GB2312"/>
          <w:kern w:val="2"/>
          <w:sz w:val="32"/>
          <w:szCs w:val="32"/>
          <w:highlight w:val="none"/>
        </w:rPr>
        <w:t>肝素帽</w:t>
      </w:r>
      <w:r>
        <w:rPr>
          <w:rFonts w:hint="eastAsia" w:ascii="仿宋_GB2312" w:hAnsi="仿宋_GB2312" w:eastAsia="仿宋_GB2312" w:cs="仿宋_GB2312"/>
          <w:kern w:val="2"/>
          <w:sz w:val="32"/>
          <w:szCs w:val="32"/>
          <w:highlight w:val="none"/>
          <w:lang w:val="en-US" w:eastAsia="zh-CN"/>
        </w:rPr>
        <w:t>和</w:t>
      </w:r>
      <w:r>
        <w:rPr>
          <w:rFonts w:hint="eastAsia" w:ascii="仿宋_GB2312" w:hAnsi="仿宋_GB2312" w:eastAsia="仿宋_GB2312" w:cs="仿宋_GB2312"/>
          <w:kern w:val="2"/>
          <w:sz w:val="32"/>
          <w:szCs w:val="32"/>
          <w:highlight w:val="none"/>
        </w:rPr>
        <w:t>留置针贴膜</w:t>
      </w:r>
      <w:r>
        <w:rPr>
          <w:rFonts w:hint="eastAsia" w:ascii="仿宋_GB2312" w:hAnsi="仿宋_GB2312" w:eastAsia="仿宋_GB2312" w:cs="仿宋_GB2312"/>
          <w:kern w:val="2"/>
          <w:sz w:val="32"/>
          <w:szCs w:val="32"/>
          <w:highlight w:val="none"/>
          <w:lang w:val="en-US" w:eastAsia="zh-CN"/>
        </w:rPr>
        <w:t>到一级目录层级，一次性使用</w:t>
      </w:r>
      <w:r>
        <w:rPr>
          <w:rFonts w:hint="eastAsia" w:ascii="仿宋_GB2312" w:hAnsi="仿宋_GB2312" w:eastAsia="仿宋_GB2312" w:cs="仿宋_GB2312"/>
          <w:kern w:val="2"/>
          <w:sz w:val="32"/>
          <w:szCs w:val="32"/>
          <w:highlight w:val="none"/>
        </w:rPr>
        <w:t>胰岛素笔用针头</w:t>
      </w:r>
      <w:r>
        <w:rPr>
          <w:rFonts w:hint="eastAsia" w:ascii="仿宋_GB2312" w:hAnsi="仿宋_GB2312" w:eastAsia="仿宋_GB2312" w:cs="仿宋_GB2312"/>
          <w:kern w:val="2"/>
          <w:sz w:val="32"/>
          <w:szCs w:val="32"/>
          <w:highlight w:val="none"/>
          <w:lang w:val="en-US" w:eastAsia="zh-CN"/>
        </w:rPr>
        <w:t>和</w:t>
      </w:r>
      <w:r>
        <w:rPr>
          <w:rFonts w:hint="eastAsia" w:ascii="仿宋_GB2312" w:hAnsi="仿宋_GB2312" w:eastAsia="仿宋_GB2312" w:cs="仿宋_GB2312"/>
          <w:kern w:val="2"/>
          <w:sz w:val="32"/>
          <w:szCs w:val="32"/>
          <w:highlight w:val="none"/>
        </w:rPr>
        <w:t>一次性使用静脉采血针</w:t>
      </w:r>
      <w:r>
        <w:rPr>
          <w:rFonts w:hint="eastAsia" w:ascii="仿宋_GB2312" w:hAnsi="仿宋_GB2312" w:eastAsia="仿宋_GB2312" w:cs="仿宋_GB2312"/>
          <w:kern w:val="2"/>
          <w:sz w:val="32"/>
          <w:szCs w:val="32"/>
          <w:highlight w:val="none"/>
          <w:lang w:val="en-US" w:eastAsia="zh-CN"/>
        </w:rPr>
        <w:t>到二级目录层级，</w:t>
      </w:r>
      <w:r>
        <w:rPr>
          <w:rFonts w:hint="eastAsia" w:ascii="仿宋_GB2312" w:hAnsi="仿宋_GB2312" w:eastAsia="仿宋_GB2312" w:cs="仿宋_GB2312"/>
          <w:sz w:val="32"/>
          <w:szCs w:val="32"/>
          <w:highlight w:val="none"/>
          <w:lang w:val="en-US" w:eastAsia="zh-CN" w:bidi="ar"/>
        </w:rPr>
        <w:t>以下统称为采购目录</w:t>
      </w:r>
      <w:r>
        <w:rPr>
          <w:rFonts w:hint="eastAsia" w:ascii="仿宋_GB2312" w:hAnsi="仿宋_GB2312" w:eastAsia="仿宋_GB2312" w:cs="仿宋_GB2312"/>
          <w:kern w:val="2"/>
          <w:sz w:val="32"/>
          <w:szCs w:val="32"/>
          <w:highlight w:val="none"/>
          <w:lang w:val="en-US" w:eastAsia="zh-CN"/>
        </w:rPr>
        <w:t>。</w:t>
      </w:r>
    </w:p>
    <w:p>
      <w:pPr>
        <w:pStyle w:val="13"/>
        <w:keepNext w:val="0"/>
        <w:keepLines w:val="0"/>
        <w:pageBreakBefore w:val="0"/>
        <w:widowControl w:val="0"/>
        <w:kinsoku/>
        <w:wordWrap/>
        <w:overflowPunct/>
        <w:topLinePunct w:val="0"/>
        <w:autoSpaceDE/>
        <w:autoSpaceDN/>
        <w:bidi w:val="0"/>
        <w:adjustRightInd/>
        <w:snapToGrid/>
        <w:spacing w:after="0" w:line="579" w:lineRule="exact"/>
        <w:ind w:firstLine="640" w:firstLineChars="200"/>
        <w:textAlignment w:val="auto"/>
        <w:outlineLvl w:val="1"/>
        <w:rPr>
          <w:rFonts w:ascii="黑体" w:hAnsi="黑体" w:eastAsia="黑体" w:cs="黑体"/>
          <w:sz w:val="32"/>
          <w:szCs w:val="32"/>
          <w:highlight w:val="none"/>
          <w:lang w:bidi="ar"/>
        </w:rPr>
      </w:pPr>
      <w:r>
        <w:rPr>
          <w:rFonts w:hint="eastAsia" w:ascii="黑体" w:hAnsi="黑体" w:eastAsia="黑体" w:cs="黑体"/>
          <w:sz w:val="32"/>
          <w:szCs w:val="32"/>
          <w:highlight w:val="none"/>
          <w:lang w:val="en-US" w:eastAsia="zh-CN" w:bidi="ar"/>
        </w:rPr>
        <w:t>二</w:t>
      </w:r>
      <w:r>
        <w:rPr>
          <w:rFonts w:hint="eastAsia" w:ascii="黑体" w:hAnsi="黑体" w:eastAsia="黑体" w:cs="黑体"/>
          <w:sz w:val="32"/>
          <w:szCs w:val="32"/>
          <w:highlight w:val="none"/>
          <w:lang w:bidi="ar"/>
        </w:rPr>
        <w:t>、采购主体</w:t>
      </w:r>
      <w:bookmarkEnd w:id="2"/>
    </w:p>
    <w:p>
      <w:pPr>
        <w:pStyle w:val="13"/>
        <w:keepNext w:val="0"/>
        <w:keepLines w:val="0"/>
        <w:pageBreakBefore w:val="0"/>
        <w:widowControl w:val="0"/>
        <w:kinsoku/>
        <w:wordWrap/>
        <w:overflowPunct/>
        <w:topLinePunct w:val="0"/>
        <w:autoSpaceDE/>
        <w:autoSpaceDN/>
        <w:bidi w:val="0"/>
        <w:adjustRightInd/>
        <w:snapToGrid/>
        <w:spacing w:after="0" w:line="579" w:lineRule="exact"/>
        <w:ind w:firstLine="640" w:firstLineChars="200"/>
        <w:textAlignment w:val="auto"/>
        <w:rPr>
          <w:rFonts w:hint="eastAsia" w:ascii="仿宋_GB2312" w:hAnsi="宋体"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val="en-US" w:eastAsia="zh-CN" w:bidi="ar"/>
        </w:rPr>
        <w:t>全省所有公立医疗机构（含基层医疗机构卫生单位和军队医疗机构）。医保定点社会办医疗机构自愿参加</w:t>
      </w:r>
      <w:r>
        <w:rPr>
          <w:rFonts w:hint="eastAsia" w:ascii="仿宋_GB2312" w:hAnsi="宋体" w:eastAsia="仿宋_GB2312" w:cs="仿宋_GB2312"/>
          <w:sz w:val="32"/>
          <w:szCs w:val="32"/>
          <w:highlight w:val="none"/>
          <w:lang w:eastAsia="zh-CN" w:bidi="ar"/>
        </w:rPr>
        <w:t>。</w:t>
      </w:r>
    </w:p>
    <w:p>
      <w:pPr>
        <w:pStyle w:val="13"/>
        <w:keepNext w:val="0"/>
        <w:keepLines w:val="0"/>
        <w:pageBreakBefore w:val="0"/>
        <w:widowControl w:val="0"/>
        <w:kinsoku/>
        <w:wordWrap/>
        <w:overflowPunct/>
        <w:topLinePunct w:val="0"/>
        <w:autoSpaceDE/>
        <w:autoSpaceDN/>
        <w:bidi w:val="0"/>
        <w:adjustRightInd/>
        <w:snapToGrid/>
        <w:spacing w:after="0" w:line="579" w:lineRule="exact"/>
        <w:ind w:firstLine="640" w:firstLineChars="200"/>
        <w:textAlignment w:val="auto"/>
        <w:rPr>
          <w:rFonts w:hint="eastAsia" w:ascii="黑体" w:hAnsi="黑体" w:eastAsia="黑体" w:cs="黑体"/>
          <w:kern w:val="2"/>
          <w:sz w:val="32"/>
          <w:szCs w:val="32"/>
          <w:highlight w:val="none"/>
          <w:lang w:val="en-US" w:eastAsia="zh-CN" w:bidi="ar"/>
        </w:rPr>
      </w:pPr>
      <w:r>
        <w:rPr>
          <w:rFonts w:hint="eastAsia" w:ascii="黑体" w:hAnsi="黑体" w:eastAsia="黑体" w:cs="黑体"/>
          <w:kern w:val="2"/>
          <w:sz w:val="32"/>
          <w:szCs w:val="32"/>
          <w:highlight w:val="none"/>
          <w:lang w:val="en-US" w:eastAsia="zh-CN" w:bidi="ar"/>
        </w:rPr>
        <w:t>三、意向</w:t>
      </w:r>
      <w:r>
        <w:rPr>
          <w:rFonts w:hint="eastAsia" w:cs="黑体"/>
          <w:kern w:val="2"/>
          <w:sz w:val="32"/>
          <w:szCs w:val="32"/>
          <w:highlight w:val="none"/>
          <w:lang w:val="en-US" w:eastAsia="zh-CN" w:bidi="ar"/>
        </w:rPr>
        <w:t>需求</w:t>
      </w:r>
      <w:r>
        <w:rPr>
          <w:rFonts w:hint="eastAsia" w:ascii="黑体" w:hAnsi="黑体" w:eastAsia="黑体" w:cs="黑体"/>
          <w:kern w:val="2"/>
          <w:sz w:val="32"/>
          <w:szCs w:val="32"/>
          <w:highlight w:val="none"/>
          <w:lang w:val="en-US" w:eastAsia="zh-CN" w:bidi="ar"/>
        </w:rPr>
        <w:t>量</w:t>
      </w:r>
    </w:p>
    <w:p>
      <w:pPr>
        <w:pStyle w:val="13"/>
        <w:keepNext w:val="0"/>
        <w:keepLines w:val="0"/>
        <w:pageBreakBefore w:val="0"/>
        <w:widowControl w:val="0"/>
        <w:kinsoku/>
        <w:wordWrap/>
        <w:overflowPunct/>
        <w:topLinePunct w:val="0"/>
        <w:autoSpaceDE/>
        <w:autoSpaceDN/>
        <w:bidi w:val="0"/>
        <w:adjustRightInd/>
        <w:snapToGrid/>
        <w:spacing w:after="0" w:line="579" w:lineRule="exact"/>
        <w:ind w:firstLine="640" w:firstLineChars="200"/>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甘肃省公共资源交易中心已通过</w:t>
      </w:r>
      <w:r>
        <w:rPr>
          <w:rFonts w:hint="eastAsia" w:ascii="仿宋_GB2312" w:hAnsi="宋体" w:eastAsia="仿宋_GB2312" w:cs="仿宋_GB2312"/>
          <w:sz w:val="32"/>
          <w:szCs w:val="32"/>
          <w:highlight w:val="none"/>
          <w:lang w:val="en-US" w:eastAsia="zh-CN" w:bidi="ar"/>
        </w:rPr>
        <w:t>甘肃省药品和医用耗材招采管理子系统</w:t>
      </w:r>
      <w:r>
        <w:rPr>
          <w:rFonts w:hint="eastAsia" w:ascii="仿宋_GB2312" w:hAnsi="仿宋_GB2312" w:eastAsia="仿宋_GB2312" w:cs="仿宋_GB2312"/>
          <w:kern w:val="2"/>
          <w:sz w:val="32"/>
          <w:szCs w:val="32"/>
          <w:highlight w:val="none"/>
          <w:lang w:val="en-US" w:eastAsia="zh-CN" w:bidi="ar"/>
        </w:rPr>
        <w:t>对2023年1月1日-2023年12月31日各医疗机构普通医用耗材的历史配送量进行了统计。医疗机构根据历史配送量（片/支/个）确认未来一年的意向需求量（片/支/个）。（具体另行公告）</w:t>
      </w:r>
    </w:p>
    <w:tbl>
      <w:tblPr>
        <w:tblStyle w:val="21"/>
        <w:tblW w:w="9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990"/>
        <w:gridCol w:w="2550"/>
        <w:gridCol w:w="1887"/>
        <w:gridCol w:w="1613"/>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blHeader/>
          <w:jc w:val="center"/>
        </w:trPr>
        <w:tc>
          <w:tcPr>
            <w:tcW w:w="8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bookmarkStart w:id="3" w:name="_Toc27387"/>
            <w:r>
              <w:rPr>
                <w:rFonts w:hint="eastAsia" w:ascii="仿宋_GB2312" w:hAnsi="仿宋_GB2312" w:eastAsia="仿宋_GB2312" w:cs="仿宋_GB2312"/>
                <w:b/>
                <w:bCs/>
                <w:color w:val="000000" w:themeColor="text1"/>
                <w:kern w:val="0"/>
                <w:sz w:val="24"/>
                <w:szCs w:val="24"/>
                <w:highlight w:val="none"/>
                <w:lang w:eastAsia="zh-CN" w:bidi="ar"/>
                <w14:textFill>
                  <w14:solidFill>
                    <w14:schemeClr w14:val="tx1"/>
                  </w14:solidFill>
                </w14:textFill>
              </w:rPr>
              <w:t>序号</w:t>
            </w:r>
          </w:p>
        </w:tc>
        <w:tc>
          <w:tcPr>
            <w:tcW w:w="1990" w:type="dxa"/>
            <w:shd w:val="clear" w:color="auto" w:fill="auto"/>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b/>
                <w:bCs w:val="0"/>
                <w:color w:val="000000"/>
                <w:sz w:val="24"/>
                <w:szCs w:val="24"/>
                <w:highlight w:val="none"/>
                <w:lang w:val="en-US" w:eastAsia="zh-CN" w:bidi="ar"/>
              </w:rPr>
            </w:pPr>
            <w:r>
              <w:rPr>
                <w:rFonts w:hint="eastAsia" w:ascii="仿宋_GB2312" w:hAnsi="仿宋_GB2312" w:eastAsia="仿宋_GB2312" w:cs="仿宋_GB2312"/>
                <w:b/>
                <w:bCs w:val="0"/>
                <w:sz w:val="24"/>
                <w:szCs w:val="24"/>
                <w:highlight w:val="none"/>
                <w:lang w:val="en-US" w:eastAsia="zh-CN" w:bidi="ar"/>
              </w:rPr>
              <w:t>一级</w:t>
            </w:r>
            <w:r>
              <w:rPr>
                <w:rFonts w:hint="eastAsia" w:ascii="仿宋_GB2312" w:hAnsi="仿宋_GB2312" w:eastAsia="仿宋_GB2312" w:cs="仿宋_GB2312"/>
                <w:b/>
                <w:bCs w:val="0"/>
                <w:sz w:val="24"/>
                <w:szCs w:val="24"/>
                <w:highlight w:val="none"/>
                <w:lang w:bidi="ar"/>
              </w:rPr>
              <w:t>目录</w:t>
            </w:r>
          </w:p>
        </w:tc>
        <w:tc>
          <w:tcPr>
            <w:tcW w:w="25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仿宋_GB2312" w:hAnsi="仿宋_GB2312" w:eastAsia="仿宋_GB2312" w:cs="仿宋_GB2312"/>
                <w:b/>
                <w:bCs/>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
                <w14:textFill>
                  <w14:solidFill>
                    <w14:schemeClr w14:val="tx1"/>
                  </w14:solidFill>
                </w14:textFill>
              </w:rPr>
              <w:t>二级目录</w:t>
            </w:r>
          </w:p>
        </w:tc>
        <w:tc>
          <w:tcPr>
            <w:tcW w:w="188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bCs/>
                <w:color w:val="000000" w:themeColor="text1"/>
                <w:kern w:val="0"/>
                <w:sz w:val="24"/>
                <w:szCs w:val="24"/>
                <w:highlight w:val="none"/>
                <w:lang w:eastAsia="zh-CN"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eastAsia="zh-CN" w:bidi="ar"/>
                <w14:textFill>
                  <w14:solidFill>
                    <w14:schemeClr w14:val="tx1"/>
                  </w14:solidFill>
                </w14:textFill>
              </w:rPr>
              <w:t>历史</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bCs/>
                <w:color w:val="000000" w:themeColor="text1"/>
                <w:kern w:val="0"/>
                <w:sz w:val="24"/>
                <w:szCs w:val="24"/>
                <w:highlight w:val="none"/>
                <w:lang w:eastAsia="zh-CN"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
                <w14:textFill>
                  <w14:solidFill>
                    <w14:schemeClr w14:val="tx1"/>
                  </w14:solidFill>
                </w14:textFill>
              </w:rPr>
              <w:t>配送</w:t>
            </w:r>
            <w:r>
              <w:rPr>
                <w:rFonts w:hint="eastAsia" w:ascii="仿宋_GB2312" w:hAnsi="仿宋_GB2312" w:eastAsia="仿宋_GB2312" w:cs="仿宋_GB2312"/>
                <w:b/>
                <w:bCs/>
                <w:color w:val="000000" w:themeColor="text1"/>
                <w:kern w:val="0"/>
                <w:sz w:val="24"/>
                <w:szCs w:val="24"/>
                <w:highlight w:val="none"/>
                <w:lang w:eastAsia="zh-CN" w:bidi="ar"/>
                <w14:textFill>
                  <w14:solidFill>
                    <w14:schemeClr w14:val="tx1"/>
                  </w14:solidFill>
                </w14:textFill>
              </w:rPr>
              <w:t>量</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bCs/>
                <w:color w:val="000000" w:themeColor="text1"/>
                <w:kern w:val="0"/>
                <w:sz w:val="24"/>
                <w:szCs w:val="24"/>
                <w:highlight w:val="none"/>
                <w:lang w:eastAsia="zh-CN"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eastAsia="zh-CN" w:bidi="ar"/>
                <w14:textFill>
                  <w14:solidFill>
                    <w14:schemeClr w14:val="tx1"/>
                  </w14:solidFill>
                </w14:textFill>
              </w:rPr>
              <w:t>（</w:t>
            </w:r>
            <w:r>
              <w:rPr>
                <w:rFonts w:hint="eastAsia" w:ascii="仿宋_GB2312" w:hAnsi="仿宋_GB2312" w:eastAsia="仿宋_GB2312" w:cs="仿宋_GB2312"/>
                <w:b/>
                <w:bCs/>
                <w:color w:val="000000" w:themeColor="text1"/>
                <w:kern w:val="0"/>
                <w:sz w:val="24"/>
                <w:szCs w:val="24"/>
                <w:highlight w:val="none"/>
                <w:lang w:val="en-US" w:eastAsia="zh-CN" w:bidi="ar"/>
                <w14:textFill>
                  <w14:solidFill>
                    <w14:schemeClr w14:val="tx1"/>
                  </w14:solidFill>
                </w14:textFill>
              </w:rPr>
              <w:t>片/支</w:t>
            </w:r>
            <w:r>
              <w:rPr>
                <w:rFonts w:hint="eastAsia" w:ascii="仿宋_GB2312" w:hAnsi="仿宋_GB2312" w:eastAsia="仿宋_GB2312" w:cs="仿宋_GB2312"/>
                <w:b/>
                <w:bCs/>
                <w:kern w:val="2"/>
                <w:sz w:val="24"/>
                <w:szCs w:val="24"/>
                <w:highlight w:val="none"/>
                <w:lang w:val="en-US" w:eastAsia="zh-CN" w:bidi="ar"/>
              </w:rPr>
              <w:t>/个</w:t>
            </w:r>
            <w:r>
              <w:rPr>
                <w:rFonts w:hint="eastAsia" w:ascii="仿宋_GB2312" w:hAnsi="仿宋_GB2312" w:eastAsia="仿宋_GB2312" w:cs="仿宋_GB2312"/>
                <w:b/>
                <w:bCs/>
                <w:color w:val="000000" w:themeColor="text1"/>
                <w:kern w:val="0"/>
                <w:sz w:val="24"/>
                <w:szCs w:val="24"/>
                <w:highlight w:val="none"/>
                <w:lang w:eastAsia="zh-CN" w:bidi="ar"/>
                <w14:textFill>
                  <w14:solidFill>
                    <w14:schemeClr w14:val="tx1"/>
                  </w14:solidFill>
                </w14:textFill>
              </w:rPr>
              <w:t>）</w:t>
            </w:r>
          </w:p>
        </w:tc>
        <w:tc>
          <w:tcPr>
            <w:tcW w:w="161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bCs/>
                <w:color w:val="000000" w:themeColor="text1"/>
                <w:kern w:val="0"/>
                <w:sz w:val="24"/>
                <w:szCs w:val="24"/>
                <w:highlight w:val="none"/>
                <w:lang w:eastAsia="zh-CN"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eastAsia="zh-CN" w:bidi="ar"/>
                <w14:textFill>
                  <w14:solidFill>
                    <w14:schemeClr w14:val="tx1"/>
                  </w14:solidFill>
                </w14:textFill>
              </w:rPr>
              <w:t>首年意向</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bCs/>
                <w:color w:val="000000" w:themeColor="text1"/>
                <w:kern w:val="0"/>
                <w:sz w:val="24"/>
                <w:szCs w:val="24"/>
                <w:highlight w:val="none"/>
                <w:lang w:eastAsia="zh-CN"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
                <w14:textFill>
                  <w14:solidFill>
                    <w14:schemeClr w14:val="tx1"/>
                  </w14:solidFill>
                </w14:textFill>
              </w:rPr>
              <w:t>需求</w:t>
            </w:r>
            <w:r>
              <w:rPr>
                <w:rFonts w:hint="eastAsia" w:ascii="仿宋_GB2312" w:hAnsi="仿宋_GB2312" w:eastAsia="仿宋_GB2312" w:cs="仿宋_GB2312"/>
                <w:b/>
                <w:bCs/>
                <w:color w:val="000000" w:themeColor="text1"/>
                <w:kern w:val="0"/>
                <w:sz w:val="24"/>
                <w:szCs w:val="24"/>
                <w:highlight w:val="none"/>
                <w:lang w:eastAsia="zh-CN" w:bidi="ar"/>
                <w14:textFill>
                  <w14:solidFill>
                    <w14:schemeClr w14:val="tx1"/>
                  </w14:solidFill>
                </w14:textFill>
              </w:rPr>
              <w:t>量</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bCs/>
                <w:color w:val="000000" w:themeColor="text1"/>
                <w:kern w:val="0"/>
                <w:sz w:val="24"/>
                <w:szCs w:val="24"/>
                <w:highlight w:val="none"/>
                <w:lang w:eastAsia="zh-CN"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eastAsia="zh-CN" w:bidi="ar"/>
                <w14:textFill>
                  <w14:solidFill>
                    <w14:schemeClr w14:val="tx1"/>
                  </w14:solidFill>
                </w14:textFill>
              </w:rPr>
              <w:t>（</w:t>
            </w:r>
            <w:r>
              <w:rPr>
                <w:rFonts w:hint="eastAsia" w:ascii="仿宋_GB2312" w:hAnsi="仿宋_GB2312" w:eastAsia="仿宋_GB2312" w:cs="仿宋_GB2312"/>
                <w:b/>
                <w:bCs/>
                <w:color w:val="000000" w:themeColor="text1"/>
                <w:kern w:val="0"/>
                <w:sz w:val="24"/>
                <w:szCs w:val="24"/>
                <w:highlight w:val="none"/>
                <w:lang w:val="en-US" w:eastAsia="zh-CN" w:bidi="ar"/>
                <w14:textFill>
                  <w14:solidFill>
                    <w14:schemeClr w14:val="tx1"/>
                  </w14:solidFill>
                </w14:textFill>
              </w:rPr>
              <w:t>片/支</w:t>
            </w:r>
            <w:r>
              <w:rPr>
                <w:rFonts w:hint="eastAsia" w:ascii="仿宋_GB2312" w:hAnsi="仿宋_GB2312" w:eastAsia="仿宋_GB2312" w:cs="仿宋_GB2312"/>
                <w:b/>
                <w:bCs/>
                <w:kern w:val="2"/>
                <w:sz w:val="24"/>
                <w:szCs w:val="24"/>
                <w:highlight w:val="none"/>
                <w:lang w:val="en-US" w:eastAsia="zh-CN" w:bidi="ar"/>
              </w:rPr>
              <w:t>/个</w:t>
            </w:r>
            <w:r>
              <w:rPr>
                <w:rFonts w:hint="eastAsia" w:ascii="仿宋_GB2312" w:hAnsi="仿宋_GB2312" w:eastAsia="仿宋_GB2312" w:cs="仿宋_GB2312"/>
                <w:b/>
                <w:bCs/>
                <w:color w:val="000000" w:themeColor="text1"/>
                <w:kern w:val="0"/>
                <w:sz w:val="24"/>
                <w:szCs w:val="24"/>
                <w:highlight w:val="none"/>
                <w:lang w:eastAsia="zh-CN" w:bidi="ar"/>
                <w14:textFill>
                  <w14:solidFill>
                    <w14:schemeClr w14:val="tx1"/>
                  </w14:solidFill>
                </w14:textFill>
              </w:rPr>
              <w:t>）</w:t>
            </w:r>
          </w:p>
        </w:tc>
        <w:tc>
          <w:tcPr>
            <w:tcW w:w="8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bCs/>
                <w:color w:val="000000" w:themeColor="text1"/>
                <w:kern w:val="0"/>
                <w:sz w:val="24"/>
                <w:szCs w:val="24"/>
                <w:highlight w:val="none"/>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00"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p>
        </w:tc>
        <w:tc>
          <w:tcPr>
            <w:tcW w:w="1990" w:type="dxa"/>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b w:val="0"/>
                <w:bCs w:val="0"/>
                <w:color w:val="000000"/>
                <w:sz w:val="24"/>
                <w:szCs w:val="24"/>
                <w:highlight w:val="none"/>
                <w:lang w:val="en-US" w:eastAsia="zh-CN" w:bidi="ar"/>
              </w:rPr>
            </w:pPr>
            <w:r>
              <w:rPr>
                <w:rFonts w:hint="eastAsia" w:ascii="仿宋_GB2312" w:hAnsi="仿宋_GB2312" w:eastAsia="仿宋_GB2312" w:cs="仿宋_GB2312"/>
                <w:kern w:val="2"/>
                <w:sz w:val="24"/>
                <w:szCs w:val="24"/>
                <w:highlight w:val="none"/>
              </w:rPr>
              <w:t>肝素帽</w:t>
            </w:r>
          </w:p>
        </w:tc>
        <w:tc>
          <w:tcPr>
            <w:tcW w:w="2550"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仿宋_GB2312" w:hAnsi="仿宋_GB2312" w:eastAsia="仿宋_GB2312" w:cs="仿宋_GB2312"/>
                <w:b w:val="0"/>
                <w:bCs w:val="0"/>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
                <w14:textFill>
                  <w14:solidFill>
                    <w14:schemeClr w14:val="tx1"/>
                  </w14:solidFill>
                </w14:textFill>
              </w:rPr>
              <w:t>/</w:t>
            </w:r>
          </w:p>
        </w:tc>
        <w:tc>
          <w:tcPr>
            <w:tcW w:w="1887"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kern w:val="0"/>
                <w:sz w:val="24"/>
                <w:szCs w:val="24"/>
                <w:highlight w:val="none"/>
                <w:lang w:eastAsia="zh-CN" w:bidi="ar"/>
                <w14:textFill>
                  <w14:solidFill>
                    <w14:schemeClr w14:val="tx1"/>
                  </w14:solidFill>
                </w14:textFill>
              </w:rPr>
            </w:pPr>
          </w:p>
        </w:tc>
        <w:tc>
          <w:tcPr>
            <w:tcW w:w="1613"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kern w:val="0"/>
                <w:sz w:val="24"/>
                <w:szCs w:val="24"/>
                <w:highlight w:val="none"/>
                <w:lang w:eastAsia="zh-CN" w:bidi="ar"/>
                <w14:textFill>
                  <w14:solidFill>
                    <w14:schemeClr w14:val="tx1"/>
                  </w14:solidFill>
                </w14:textFill>
              </w:rPr>
            </w:pPr>
          </w:p>
        </w:tc>
        <w:tc>
          <w:tcPr>
            <w:tcW w:w="862"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00"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w:t>
            </w:r>
          </w:p>
        </w:tc>
        <w:tc>
          <w:tcPr>
            <w:tcW w:w="1990" w:type="dxa"/>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b w:val="0"/>
                <w:bCs w:val="0"/>
                <w:color w:val="000000"/>
                <w:sz w:val="24"/>
                <w:szCs w:val="24"/>
                <w:highlight w:val="none"/>
                <w:lang w:val="en-US" w:eastAsia="zh-CN" w:bidi="ar"/>
              </w:rPr>
            </w:pPr>
            <w:r>
              <w:rPr>
                <w:rFonts w:hint="eastAsia" w:ascii="仿宋_GB2312" w:hAnsi="仿宋_GB2312" w:eastAsia="仿宋_GB2312" w:cs="仿宋_GB2312"/>
                <w:kern w:val="2"/>
                <w:sz w:val="24"/>
                <w:szCs w:val="24"/>
                <w:highlight w:val="none"/>
              </w:rPr>
              <w:t>留置针贴膜</w:t>
            </w:r>
          </w:p>
        </w:tc>
        <w:tc>
          <w:tcPr>
            <w:tcW w:w="2550"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kern w:val="0"/>
                <w:sz w:val="24"/>
                <w:szCs w:val="24"/>
                <w:highlight w:val="none"/>
                <w:lang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
                <w14:textFill>
                  <w14:solidFill>
                    <w14:schemeClr w14:val="tx1"/>
                  </w14:solidFill>
                </w14:textFill>
              </w:rPr>
              <w:t>/</w:t>
            </w:r>
          </w:p>
        </w:tc>
        <w:tc>
          <w:tcPr>
            <w:tcW w:w="1887"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kern w:val="0"/>
                <w:sz w:val="24"/>
                <w:szCs w:val="24"/>
                <w:highlight w:val="none"/>
                <w:lang w:eastAsia="zh-CN" w:bidi="ar"/>
                <w14:textFill>
                  <w14:solidFill>
                    <w14:schemeClr w14:val="tx1"/>
                  </w14:solidFill>
                </w14:textFill>
              </w:rPr>
            </w:pPr>
          </w:p>
        </w:tc>
        <w:tc>
          <w:tcPr>
            <w:tcW w:w="1613"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kern w:val="0"/>
                <w:sz w:val="24"/>
                <w:szCs w:val="24"/>
                <w:highlight w:val="none"/>
                <w:lang w:eastAsia="zh-CN" w:bidi="ar"/>
                <w14:textFill>
                  <w14:solidFill>
                    <w14:schemeClr w14:val="tx1"/>
                  </w14:solidFill>
                </w14:textFill>
              </w:rPr>
            </w:pPr>
          </w:p>
        </w:tc>
        <w:tc>
          <w:tcPr>
            <w:tcW w:w="862"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blHeader/>
          <w:jc w:val="center"/>
        </w:trPr>
        <w:tc>
          <w:tcPr>
            <w:tcW w:w="80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w:t>
            </w:r>
          </w:p>
        </w:tc>
        <w:tc>
          <w:tcPr>
            <w:tcW w:w="1990" w:type="dxa"/>
            <w:vMerge w:val="restart"/>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b w:val="0"/>
                <w:bCs w:val="0"/>
                <w:color w:val="000000"/>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rPr>
              <w:t>一次性使用</w:t>
            </w:r>
            <w:r>
              <w:rPr>
                <w:rFonts w:hint="eastAsia" w:ascii="仿宋_GB2312" w:hAnsi="仿宋_GB2312" w:eastAsia="仿宋_GB2312" w:cs="仿宋_GB2312"/>
                <w:kern w:val="2"/>
                <w:sz w:val="24"/>
                <w:szCs w:val="24"/>
                <w:highlight w:val="none"/>
              </w:rPr>
              <w:t>胰岛素笔用针头</w:t>
            </w:r>
          </w:p>
        </w:tc>
        <w:tc>
          <w:tcPr>
            <w:tcW w:w="2550"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kern w:val="0"/>
                <w:sz w:val="24"/>
                <w:szCs w:val="24"/>
                <w:highlight w:val="none"/>
                <w:lang w:eastAsia="zh-CN" w:bidi="ar"/>
                <w14:textFill>
                  <w14:solidFill>
                    <w14:schemeClr w14:val="tx1"/>
                  </w14:solidFill>
                </w14:textFill>
              </w:rPr>
            </w:pPr>
            <w:r>
              <w:rPr>
                <w:rFonts w:hint="eastAsia" w:ascii="仿宋_GB2312" w:hAnsi="仿宋_GB2312" w:eastAsia="仿宋_GB2312" w:cs="仿宋_GB2312"/>
                <w:kern w:val="2"/>
                <w:sz w:val="24"/>
                <w:szCs w:val="24"/>
                <w:highlight w:val="none"/>
              </w:rPr>
              <w:t>4mm/31G-34G</w:t>
            </w:r>
          </w:p>
        </w:tc>
        <w:tc>
          <w:tcPr>
            <w:tcW w:w="1887"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kern w:val="0"/>
                <w:sz w:val="24"/>
                <w:szCs w:val="24"/>
                <w:highlight w:val="none"/>
                <w:lang w:eastAsia="zh-CN" w:bidi="ar"/>
                <w14:textFill>
                  <w14:solidFill>
                    <w14:schemeClr w14:val="tx1"/>
                  </w14:solidFill>
                </w14:textFill>
              </w:rPr>
            </w:pPr>
          </w:p>
        </w:tc>
        <w:tc>
          <w:tcPr>
            <w:tcW w:w="1613"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kern w:val="0"/>
                <w:sz w:val="24"/>
                <w:szCs w:val="24"/>
                <w:highlight w:val="none"/>
                <w:lang w:eastAsia="zh-CN" w:bidi="ar"/>
                <w14:textFill>
                  <w14:solidFill>
                    <w14:schemeClr w14:val="tx1"/>
                  </w14:solidFill>
                </w14:textFill>
              </w:rPr>
            </w:pPr>
          </w:p>
        </w:tc>
        <w:tc>
          <w:tcPr>
            <w:tcW w:w="862"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80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p>
        </w:tc>
        <w:tc>
          <w:tcPr>
            <w:tcW w:w="1990" w:type="dxa"/>
            <w:vMerge w:val="continue"/>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b w:val="0"/>
                <w:bCs w:val="0"/>
                <w:color w:val="000000"/>
                <w:kern w:val="2"/>
                <w:sz w:val="24"/>
                <w:szCs w:val="24"/>
                <w:highlight w:val="none"/>
                <w:lang w:val="en-US" w:eastAsia="zh-CN" w:bidi="ar-SA"/>
              </w:rPr>
            </w:pPr>
          </w:p>
        </w:tc>
        <w:tc>
          <w:tcPr>
            <w:tcW w:w="2550"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kern w:val="0"/>
                <w:sz w:val="24"/>
                <w:szCs w:val="24"/>
                <w:highlight w:val="none"/>
                <w:lang w:eastAsia="zh-CN" w:bidi="ar"/>
                <w14:textFill>
                  <w14:solidFill>
                    <w14:schemeClr w14:val="tx1"/>
                  </w14:solidFill>
                </w14:textFill>
              </w:rPr>
            </w:pPr>
            <w:r>
              <w:rPr>
                <w:rFonts w:hint="eastAsia" w:ascii="仿宋_GB2312" w:hAnsi="仿宋_GB2312" w:eastAsia="仿宋_GB2312" w:cs="仿宋_GB2312"/>
                <w:kern w:val="2"/>
                <w:sz w:val="24"/>
                <w:szCs w:val="24"/>
                <w:highlight w:val="none"/>
              </w:rPr>
              <w:t>5mm/31G-34G</w:t>
            </w:r>
          </w:p>
        </w:tc>
        <w:tc>
          <w:tcPr>
            <w:tcW w:w="1887"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kern w:val="0"/>
                <w:sz w:val="24"/>
                <w:szCs w:val="24"/>
                <w:highlight w:val="none"/>
                <w:lang w:eastAsia="zh-CN" w:bidi="ar"/>
                <w14:textFill>
                  <w14:solidFill>
                    <w14:schemeClr w14:val="tx1"/>
                  </w14:solidFill>
                </w14:textFill>
              </w:rPr>
            </w:pPr>
          </w:p>
        </w:tc>
        <w:tc>
          <w:tcPr>
            <w:tcW w:w="1613"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kern w:val="0"/>
                <w:sz w:val="24"/>
                <w:szCs w:val="24"/>
                <w:highlight w:val="none"/>
                <w:lang w:eastAsia="zh-CN" w:bidi="ar"/>
                <w14:textFill>
                  <w14:solidFill>
                    <w14:schemeClr w14:val="tx1"/>
                  </w14:solidFill>
                </w14:textFill>
              </w:rPr>
            </w:pPr>
          </w:p>
        </w:tc>
        <w:tc>
          <w:tcPr>
            <w:tcW w:w="862"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jc w:val="center"/>
        </w:trPr>
        <w:tc>
          <w:tcPr>
            <w:tcW w:w="80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p>
        </w:tc>
        <w:tc>
          <w:tcPr>
            <w:tcW w:w="1990" w:type="dxa"/>
            <w:vMerge w:val="continue"/>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b w:val="0"/>
                <w:bCs w:val="0"/>
                <w:color w:val="000000"/>
                <w:kern w:val="2"/>
                <w:sz w:val="24"/>
                <w:szCs w:val="24"/>
                <w:highlight w:val="none"/>
                <w:lang w:val="en-US" w:eastAsia="zh-CN" w:bidi="ar-SA"/>
              </w:rPr>
            </w:pPr>
          </w:p>
        </w:tc>
        <w:tc>
          <w:tcPr>
            <w:tcW w:w="2550"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kern w:val="0"/>
                <w:sz w:val="24"/>
                <w:szCs w:val="24"/>
                <w:highlight w:val="none"/>
                <w:lang w:eastAsia="zh-CN" w:bidi="ar"/>
                <w14:textFill>
                  <w14:solidFill>
                    <w14:schemeClr w14:val="tx1"/>
                  </w14:solidFill>
                </w14:textFill>
              </w:rPr>
            </w:pPr>
            <w:r>
              <w:rPr>
                <w:rFonts w:hint="eastAsia" w:ascii="仿宋_GB2312" w:hAnsi="仿宋_GB2312" w:eastAsia="仿宋_GB2312" w:cs="仿宋_GB2312"/>
                <w:kern w:val="2"/>
                <w:sz w:val="24"/>
                <w:szCs w:val="24"/>
                <w:highlight w:val="none"/>
              </w:rPr>
              <w:t>6mm及以上/31G-34G</w:t>
            </w:r>
          </w:p>
        </w:tc>
        <w:tc>
          <w:tcPr>
            <w:tcW w:w="1887"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kern w:val="0"/>
                <w:sz w:val="24"/>
                <w:szCs w:val="24"/>
                <w:highlight w:val="none"/>
                <w:lang w:eastAsia="zh-CN" w:bidi="ar"/>
                <w14:textFill>
                  <w14:solidFill>
                    <w14:schemeClr w14:val="tx1"/>
                  </w14:solidFill>
                </w14:textFill>
              </w:rPr>
            </w:pPr>
          </w:p>
        </w:tc>
        <w:tc>
          <w:tcPr>
            <w:tcW w:w="1613"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kern w:val="0"/>
                <w:sz w:val="24"/>
                <w:szCs w:val="24"/>
                <w:highlight w:val="none"/>
                <w:lang w:eastAsia="zh-CN" w:bidi="ar"/>
                <w14:textFill>
                  <w14:solidFill>
                    <w14:schemeClr w14:val="tx1"/>
                  </w14:solidFill>
                </w14:textFill>
              </w:rPr>
            </w:pPr>
          </w:p>
        </w:tc>
        <w:tc>
          <w:tcPr>
            <w:tcW w:w="862"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80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w:t>
            </w:r>
          </w:p>
        </w:tc>
        <w:tc>
          <w:tcPr>
            <w:tcW w:w="1990" w:type="dxa"/>
            <w:vMerge w:val="restart"/>
            <w:vAlign w:val="center"/>
          </w:tcPr>
          <w:p>
            <w:pPr>
              <w:keepNext w:val="0"/>
              <w:keepLines w:val="0"/>
              <w:pageBreakBefore w:val="0"/>
              <w:widowControl/>
              <w:suppressLineNumbers w:val="0"/>
              <w:kinsoku/>
              <w:wordWrap/>
              <w:overflowPunct/>
              <w:topLinePunct w:val="0"/>
              <w:bidi w:val="0"/>
              <w:snapToGrid/>
              <w:spacing w:line="240" w:lineRule="auto"/>
              <w:jc w:val="center"/>
              <w:textAlignment w:val="auto"/>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kern w:val="2"/>
                <w:sz w:val="24"/>
                <w:szCs w:val="24"/>
                <w:highlight w:val="none"/>
              </w:rPr>
              <w:t>一次性使用静脉采血针</w:t>
            </w:r>
          </w:p>
        </w:tc>
        <w:tc>
          <w:tcPr>
            <w:tcW w:w="2550"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kern w:val="0"/>
                <w:sz w:val="24"/>
                <w:szCs w:val="24"/>
                <w:highlight w:val="none"/>
                <w:lang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highlight w:val="none"/>
                <w:u w:val="none"/>
                <w:lang w:val="en-US" w:eastAsia="zh-CN" w:bidi="ar"/>
              </w:rPr>
              <w:t>软连接式（防针刺型）</w:t>
            </w:r>
          </w:p>
        </w:tc>
        <w:tc>
          <w:tcPr>
            <w:tcW w:w="1887"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kern w:val="0"/>
                <w:sz w:val="24"/>
                <w:szCs w:val="24"/>
                <w:highlight w:val="none"/>
                <w:lang w:eastAsia="zh-CN" w:bidi="ar"/>
                <w14:textFill>
                  <w14:solidFill>
                    <w14:schemeClr w14:val="tx1"/>
                  </w14:solidFill>
                </w14:textFill>
              </w:rPr>
            </w:pPr>
          </w:p>
        </w:tc>
        <w:tc>
          <w:tcPr>
            <w:tcW w:w="1613"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kern w:val="0"/>
                <w:sz w:val="24"/>
                <w:szCs w:val="24"/>
                <w:highlight w:val="none"/>
                <w:lang w:eastAsia="zh-CN" w:bidi="ar"/>
                <w14:textFill>
                  <w14:solidFill>
                    <w14:schemeClr w14:val="tx1"/>
                  </w14:solidFill>
                </w14:textFill>
              </w:rPr>
            </w:pPr>
          </w:p>
        </w:tc>
        <w:tc>
          <w:tcPr>
            <w:tcW w:w="862"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80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p>
        </w:tc>
        <w:tc>
          <w:tcPr>
            <w:tcW w:w="1990" w:type="dxa"/>
            <w:vMerge w:val="continue"/>
            <w:vAlign w:val="center"/>
          </w:tcPr>
          <w:p>
            <w:pPr>
              <w:keepNext w:val="0"/>
              <w:keepLines w:val="0"/>
              <w:pageBreakBefore w:val="0"/>
              <w:widowControl/>
              <w:suppressLineNumbers w:val="0"/>
              <w:kinsoku/>
              <w:wordWrap/>
              <w:overflowPunct/>
              <w:topLinePunct w:val="0"/>
              <w:bidi w:val="0"/>
              <w:snapToGrid/>
              <w:spacing w:line="240" w:lineRule="auto"/>
              <w:jc w:val="center"/>
              <w:textAlignment w:val="auto"/>
              <w:rPr>
                <w:rFonts w:hint="eastAsia" w:ascii="仿宋_GB2312" w:hAnsi="仿宋_GB2312" w:eastAsia="仿宋_GB2312" w:cs="仿宋_GB2312"/>
                <w:b w:val="0"/>
                <w:bCs w:val="0"/>
                <w:kern w:val="2"/>
                <w:sz w:val="24"/>
                <w:szCs w:val="24"/>
                <w:highlight w:val="none"/>
                <w:lang w:val="en-US" w:eastAsia="zh-CN" w:bidi="ar-SA"/>
              </w:rPr>
            </w:pPr>
          </w:p>
        </w:tc>
        <w:tc>
          <w:tcPr>
            <w:tcW w:w="2550"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kern w:val="0"/>
                <w:sz w:val="24"/>
                <w:szCs w:val="24"/>
                <w:highlight w:val="none"/>
                <w:lang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highlight w:val="none"/>
                <w:u w:val="none"/>
                <w:lang w:val="en-US" w:eastAsia="zh-CN" w:bidi="ar"/>
              </w:rPr>
              <w:t>软连接式（普通型）</w:t>
            </w:r>
          </w:p>
        </w:tc>
        <w:tc>
          <w:tcPr>
            <w:tcW w:w="1887"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kern w:val="0"/>
                <w:sz w:val="24"/>
                <w:szCs w:val="24"/>
                <w:highlight w:val="none"/>
                <w:lang w:eastAsia="zh-CN" w:bidi="ar"/>
                <w14:textFill>
                  <w14:solidFill>
                    <w14:schemeClr w14:val="tx1"/>
                  </w14:solidFill>
                </w14:textFill>
              </w:rPr>
            </w:pPr>
          </w:p>
        </w:tc>
        <w:tc>
          <w:tcPr>
            <w:tcW w:w="1613"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kern w:val="0"/>
                <w:sz w:val="24"/>
                <w:szCs w:val="24"/>
                <w:highlight w:val="none"/>
                <w:lang w:eastAsia="zh-CN" w:bidi="ar"/>
                <w14:textFill>
                  <w14:solidFill>
                    <w14:schemeClr w14:val="tx1"/>
                  </w14:solidFill>
                </w14:textFill>
              </w:rPr>
            </w:pPr>
          </w:p>
        </w:tc>
        <w:tc>
          <w:tcPr>
            <w:tcW w:w="862"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blHeader/>
          <w:jc w:val="center"/>
        </w:trPr>
        <w:tc>
          <w:tcPr>
            <w:tcW w:w="80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p>
        </w:tc>
        <w:tc>
          <w:tcPr>
            <w:tcW w:w="1990" w:type="dxa"/>
            <w:vMerge w:val="continue"/>
            <w:vAlign w:val="center"/>
          </w:tcPr>
          <w:p>
            <w:pPr>
              <w:keepNext w:val="0"/>
              <w:keepLines w:val="0"/>
              <w:pageBreakBefore w:val="0"/>
              <w:widowControl/>
              <w:suppressLineNumbers w:val="0"/>
              <w:kinsoku/>
              <w:wordWrap/>
              <w:overflowPunct/>
              <w:topLinePunct w:val="0"/>
              <w:bidi w:val="0"/>
              <w:snapToGrid/>
              <w:spacing w:line="240" w:lineRule="auto"/>
              <w:jc w:val="center"/>
              <w:textAlignment w:val="auto"/>
              <w:rPr>
                <w:rFonts w:hint="eastAsia" w:ascii="仿宋_GB2312" w:hAnsi="仿宋_GB2312" w:eastAsia="仿宋_GB2312" w:cs="仿宋_GB2312"/>
                <w:b w:val="0"/>
                <w:bCs w:val="0"/>
                <w:kern w:val="2"/>
                <w:sz w:val="24"/>
                <w:szCs w:val="24"/>
                <w:highlight w:val="none"/>
                <w:lang w:val="en-US" w:eastAsia="zh-CN" w:bidi="ar-SA"/>
              </w:rPr>
            </w:pPr>
          </w:p>
        </w:tc>
        <w:tc>
          <w:tcPr>
            <w:tcW w:w="2550"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kern w:val="0"/>
                <w:sz w:val="24"/>
                <w:szCs w:val="24"/>
                <w:highlight w:val="none"/>
                <w:lang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highlight w:val="none"/>
                <w:u w:val="none"/>
                <w:lang w:val="en-US" w:eastAsia="zh-CN" w:bidi="ar"/>
              </w:rPr>
              <w:t>硬连接式</w:t>
            </w:r>
          </w:p>
        </w:tc>
        <w:tc>
          <w:tcPr>
            <w:tcW w:w="1887"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kern w:val="0"/>
                <w:sz w:val="24"/>
                <w:szCs w:val="24"/>
                <w:highlight w:val="none"/>
                <w:lang w:eastAsia="zh-CN" w:bidi="ar"/>
                <w14:textFill>
                  <w14:solidFill>
                    <w14:schemeClr w14:val="tx1"/>
                  </w14:solidFill>
                </w14:textFill>
              </w:rPr>
            </w:pPr>
          </w:p>
        </w:tc>
        <w:tc>
          <w:tcPr>
            <w:tcW w:w="1613"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kern w:val="0"/>
                <w:sz w:val="24"/>
                <w:szCs w:val="24"/>
                <w:highlight w:val="none"/>
                <w:lang w:eastAsia="zh-CN" w:bidi="ar"/>
                <w14:textFill>
                  <w14:solidFill>
                    <w14:schemeClr w14:val="tx1"/>
                  </w14:solidFill>
                </w14:textFill>
              </w:rPr>
            </w:pPr>
          </w:p>
        </w:tc>
        <w:tc>
          <w:tcPr>
            <w:tcW w:w="862"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themeColor="text1"/>
                <w:kern w:val="0"/>
                <w:sz w:val="24"/>
                <w:szCs w:val="24"/>
                <w:highlight w:val="none"/>
                <w:lang w:bidi="ar"/>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ascii="黑体" w:hAnsi="黑体" w:eastAsia="黑体" w:cs="黑体"/>
          <w:sz w:val="32"/>
          <w:szCs w:val="32"/>
          <w:highlight w:val="none"/>
          <w:lang w:bidi="ar"/>
        </w:rPr>
      </w:pPr>
      <w:r>
        <w:rPr>
          <w:rFonts w:hint="eastAsia" w:ascii="黑体" w:hAnsi="黑体" w:eastAsia="黑体" w:cs="黑体"/>
          <w:sz w:val="32"/>
          <w:szCs w:val="32"/>
          <w:highlight w:val="none"/>
          <w:lang w:val="en-US" w:eastAsia="zh-CN" w:bidi="ar"/>
        </w:rPr>
        <w:t>四</w:t>
      </w:r>
      <w:r>
        <w:rPr>
          <w:rFonts w:hint="eastAsia" w:ascii="黑体" w:hAnsi="黑体" w:eastAsia="黑体" w:cs="黑体"/>
          <w:sz w:val="32"/>
          <w:szCs w:val="32"/>
          <w:highlight w:val="none"/>
          <w:lang w:bidi="ar"/>
        </w:rPr>
        <w:t>、最高有效申报价</w:t>
      </w:r>
      <w:bookmarkEnd w:id="3"/>
    </w:p>
    <w:tbl>
      <w:tblPr>
        <w:tblStyle w:val="22"/>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9"/>
        <w:gridCol w:w="2447"/>
        <w:gridCol w:w="1700"/>
        <w:gridCol w:w="1296"/>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黑体" w:hAnsi="黑体" w:eastAsia="黑体" w:cs="黑体"/>
                <w:bCs/>
                <w:highlight w:val="none"/>
                <w:lang w:bidi="ar"/>
              </w:rPr>
            </w:pPr>
            <w:bookmarkStart w:id="4" w:name="_Toc7389"/>
            <w:r>
              <w:rPr>
                <w:rFonts w:hint="eastAsia" w:ascii="黑体" w:hAnsi="黑体" w:eastAsia="黑体" w:cs="黑体"/>
                <w:bCs/>
                <w:highlight w:val="none"/>
                <w:lang w:val="en-US" w:eastAsia="zh-CN" w:bidi="ar"/>
              </w:rPr>
              <w:t>一级</w:t>
            </w:r>
            <w:r>
              <w:rPr>
                <w:rFonts w:hint="eastAsia" w:ascii="黑体" w:hAnsi="黑体" w:eastAsia="黑体" w:cs="黑体"/>
                <w:bCs/>
                <w:highlight w:val="none"/>
                <w:lang w:bidi="ar"/>
              </w:rPr>
              <w:t>目录</w:t>
            </w:r>
          </w:p>
        </w:tc>
        <w:tc>
          <w:tcPr>
            <w:tcW w:w="24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黑体" w:hAnsi="黑体" w:eastAsia="黑体" w:cs="黑体"/>
                <w:bCs/>
                <w:highlight w:val="none"/>
                <w:lang w:val="en-US" w:eastAsia="zh-CN" w:bidi="ar"/>
              </w:rPr>
            </w:pPr>
            <w:r>
              <w:rPr>
                <w:rFonts w:hint="eastAsia" w:ascii="黑体" w:hAnsi="黑体" w:eastAsia="黑体" w:cs="黑体"/>
                <w:bCs/>
                <w:highlight w:val="none"/>
                <w:lang w:val="en-US" w:eastAsia="zh-CN" w:bidi="ar"/>
              </w:rPr>
              <w:t>二级目录</w:t>
            </w:r>
          </w:p>
        </w:tc>
        <w:tc>
          <w:tcPr>
            <w:tcW w:w="1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黑体" w:hAnsi="黑体" w:eastAsia="黑体" w:cs="黑体"/>
                <w:bCs/>
                <w:highlight w:val="none"/>
                <w:lang w:bidi="ar"/>
              </w:rPr>
            </w:pPr>
            <w:r>
              <w:rPr>
                <w:rFonts w:hint="eastAsia" w:ascii="黑体" w:hAnsi="黑体" w:eastAsia="黑体" w:cs="黑体"/>
                <w:bCs/>
                <w:highlight w:val="none"/>
                <w:lang w:bidi="ar"/>
              </w:rPr>
              <w:t>规格型号</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黑体" w:hAnsi="黑体" w:eastAsia="黑体" w:cs="黑体"/>
                <w:bCs/>
                <w:highlight w:val="none"/>
                <w:lang w:bidi="ar"/>
              </w:rPr>
            </w:pPr>
            <w:r>
              <w:rPr>
                <w:rFonts w:hint="eastAsia" w:ascii="黑体" w:hAnsi="黑体" w:eastAsia="黑体" w:cs="黑体"/>
                <w:bCs/>
                <w:highlight w:val="none"/>
                <w:lang w:val="en-US" w:eastAsia="zh-CN" w:bidi="ar"/>
              </w:rPr>
              <w:t>最小使用</w:t>
            </w:r>
            <w:r>
              <w:rPr>
                <w:rFonts w:hint="eastAsia" w:ascii="黑体" w:hAnsi="黑体" w:eastAsia="黑体" w:cs="黑体"/>
                <w:bCs/>
                <w:highlight w:val="none"/>
                <w:lang w:bidi="ar"/>
              </w:rPr>
              <w:t>单位</w:t>
            </w:r>
          </w:p>
        </w:tc>
        <w:tc>
          <w:tcPr>
            <w:tcW w:w="19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黑体" w:hAnsi="黑体" w:eastAsia="黑体" w:cs="黑体"/>
                <w:bCs/>
                <w:highlight w:val="none"/>
                <w:lang w:bidi="ar"/>
              </w:rPr>
            </w:pPr>
            <w:r>
              <w:rPr>
                <w:rFonts w:hint="eastAsia" w:ascii="黑体" w:hAnsi="黑体" w:eastAsia="黑体" w:cs="黑体"/>
                <w:bCs/>
                <w:highlight w:val="none"/>
                <w:lang w:bidi="ar"/>
              </w:rPr>
              <w:t>最高有效申报价(元)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仿宋_GB2312" w:hAnsi="仿宋_GB2312" w:eastAsia="仿宋_GB2312" w:cs="仿宋_GB2312"/>
                <w:highlight w:val="none"/>
                <w:lang w:bidi="ar"/>
              </w:rPr>
            </w:pPr>
            <w:r>
              <w:rPr>
                <w:rFonts w:hint="eastAsia" w:ascii="仿宋_GB2312" w:hAnsi="仿宋_GB2312" w:eastAsia="仿宋_GB2312" w:cs="仿宋_GB2312"/>
                <w:kern w:val="2"/>
                <w:sz w:val="24"/>
                <w:szCs w:val="24"/>
                <w:highlight w:val="none"/>
              </w:rPr>
              <w:t>肝素帽</w:t>
            </w:r>
          </w:p>
        </w:tc>
        <w:tc>
          <w:tcPr>
            <w:tcW w:w="24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仿宋_GB2312" w:hAnsi="仿宋_GB2312" w:eastAsia="仿宋_GB2312" w:cs="仿宋_GB2312"/>
                <w:highlight w:val="none"/>
                <w:lang w:val="en-US" w:eastAsia="zh-CN" w:bidi="ar"/>
              </w:rPr>
            </w:pPr>
            <w:r>
              <w:rPr>
                <w:rFonts w:hint="eastAsia" w:ascii="仿宋_GB2312" w:hAnsi="仿宋_GB2312" w:eastAsia="仿宋_GB2312" w:cs="仿宋_GB2312"/>
                <w:highlight w:val="none"/>
                <w:lang w:val="en-US" w:eastAsia="zh-CN" w:bidi="ar"/>
              </w:rPr>
              <w:t>/</w:t>
            </w:r>
          </w:p>
        </w:tc>
        <w:tc>
          <w:tcPr>
            <w:tcW w:w="1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仿宋_GB2312" w:hAnsi="仿宋_GB2312" w:eastAsia="仿宋_GB2312" w:cs="仿宋_GB2312"/>
                <w:highlight w:val="none"/>
                <w:lang w:bidi="ar"/>
              </w:rPr>
            </w:pPr>
            <w:r>
              <w:rPr>
                <w:rFonts w:hint="eastAsia" w:ascii="仿宋_GB2312" w:hAnsi="仿宋_GB2312" w:eastAsia="仿宋_GB2312" w:cs="仿宋_GB2312"/>
                <w:highlight w:val="none"/>
                <w:lang w:val="en-US" w:eastAsia="zh-CN" w:bidi="ar"/>
              </w:rPr>
              <w:t>各规格型号</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highlight w:val="none"/>
                <w:lang w:val="en-US" w:eastAsia="zh-CN" w:bidi="ar"/>
              </w:rPr>
            </w:pPr>
            <w:r>
              <w:rPr>
                <w:rFonts w:hint="eastAsia" w:ascii="仿宋_GB2312" w:hAnsi="仿宋_GB2312" w:eastAsia="仿宋_GB2312" w:cs="仿宋_GB2312"/>
                <w:highlight w:val="none"/>
                <w:lang w:val="en-US" w:eastAsia="zh-CN" w:bidi="ar"/>
              </w:rPr>
              <w:t>个</w:t>
            </w:r>
          </w:p>
        </w:tc>
        <w:tc>
          <w:tcPr>
            <w:tcW w:w="19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kinsoku/>
              <w:wordWrap/>
              <w:overflowPunct/>
              <w:topLinePunct w:val="0"/>
              <w:bidi w:val="0"/>
              <w:snapToGrid/>
              <w:spacing w:line="240" w:lineRule="auto"/>
              <w:jc w:val="center"/>
              <w:textAlignment w:val="auto"/>
              <w:rPr>
                <w:rFonts w:ascii="仿宋_GB2312" w:hAnsi="仿宋_GB2312" w:eastAsia="仿宋_GB2312" w:cs="仿宋_GB2312"/>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2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仿宋_GB2312" w:hAnsi="仿宋_GB2312" w:eastAsia="仿宋_GB2312" w:cs="仿宋_GB2312"/>
                <w:kern w:val="2"/>
                <w:highlight w:val="none"/>
              </w:rPr>
            </w:pPr>
            <w:r>
              <w:rPr>
                <w:rFonts w:hint="eastAsia" w:ascii="仿宋_GB2312" w:hAnsi="仿宋_GB2312" w:eastAsia="仿宋_GB2312" w:cs="仿宋_GB2312"/>
                <w:kern w:val="2"/>
                <w:sz w:val="24"/>
                <w:szCs w:val="24"/>
                <w:highlight w:val="none"/>
              </w:rPr>
              <w:t>留置针贴膜</w:t>
            </w:r>
          </w:p>
        </w:tc>
        <w:tc>
          <w:tcPr>
            <w:tcW w:w="24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bidi w:val="0"/>
              <w:snapToGrid/>
              <w:spacing w:line="240" w:lineRule="auto"/>
              <w:jc w:val="center"/>
              <w:textAlignment w:val="auto"/>
              <w:rPr>
                <w:rFonts w:hint="default" w:ascii="仿宋_GB2312" w:hAnsi="仿宋_GB2312" w:eastAsia="仿宋_GB2312" w:cs="仿宋_GB2312"/>
                <w:highlight w:val="none"/>
                <w:lang w:val="en-US" w:eastAsia="zh-CN" w:bidi="ar"/>
              </w:rPr>
            </w:pPr>
            <w:r>
              <w:rPr>
                <w:rFonts w:hint="eastAsia" w:ascii="仿宋_GB2312" w:hAnsi="仿宋_GB2312" w:eastAsia="仿宋_GB2312" w:cs="仿宋_GB2312"/>
                <w:highlight w:val="none"/>
                <w:lang w:val="en-US" w:eastAsia="zh-CN" w:bidi="ar"/>
              </w:rPr>
              <w:t>/</w:t>
            </w:r>
          </w:p>
        </w:tc>
        <w:tc>
          <w:tcPr>
            <w:tcW w:w="1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bidi w:val="0"/>
              <w:snapToGrid/>
              <w:spacing w:line="240" w:lineRule="auto"/>
              <w:jc w:val="center"/>
              <w:textAlignment w:val="auto"/>
              <w:rPr>
                <w:rFonts w:ascii="仿宋_GB2312" w:hAnsi="仿宋_GB2312" w:eastAsia="仿宋_GB2312" w:cs="仿宋_GB2312"/>
                <w:highlight w:val="none"/>
                <w:lang w:bidi="ar"/>
              </w:rPr>
            </w:pPr>
            <w:r>
              <w:rPr>
                <w:rFonts w:hint="eastAsia" w:ascii="仿宋_GB2312" w:hAnsi="仿宋_GB2312" w:eastAsia="仿宋_GB2312" w:cs="仿宋_GB2312"/>
                <w:highlight w:val="none"/>
                <w:lang w:val="en-US" w:eastAsia="zh-CN" w:bidi="ar"/>
              </w:rPr>
              <w:t>各规格型号</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kinsoku/>
              <w:wordWrap/>
              <w:overflowPunct/>
              <w:topLinePunct w:val="0"/>
              <w:bidi w:val="0"/>
              <w:snapToGrid/>
              <w:spacing w:line="240" w:lineRule="auto"/>
              <w:jc w:val="center"/>
              <w:textAlignment w:val="auto"/>
              <w:rPr>
                <w:rFonts w:hint="default" w:ascii="仿宋_GB2312" w:hAnsi="仿宋_GB2312" w:eastAsia="仿宋_GB2312" w:cs="仿宋_GB2312"/>
                <w:highlight w:val="none"/>
                <w:lang w:val="en-US" w:eastAsia="zh-CN" w:bidi="ar"/>
              </w:rPr>
            </w:pPr>
            <w:r>
              <w:rPr>
                <w:rFonts w:hint="eastAsia" w:ascii="仿宋_GB2312" w:hAnsi="仿宋_GB2312" w:eastAsia="仿宋_GB2312" w:cs="仿宋_GB2312"/>
                <w:highlight w:val="none"/>
                <w:lang w:val="en-US" w:eastAsia="zh-CN" w:bidi="ar"/>
              </w:rPr>
              <w:t>片</w:t>
            </w:r>
          </w:p>
        </w:tc>
        <w:tc>
          <w:tcPr>
            <w:tcW w:w="19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kinsoku/>
              <w:wordWrap/>
              <w:overflowPunct/>
              <w:topLinePunct w:val="0"/>
              <w:bidi w:val="0"/>
              <w:snapToGrid/>
              <w:spacing w:line="240" w:lineRule="auto"/>
              <w:jc w:val="center"/>
              <w:textAlignment w:val="auto"/>
              <w:rPr>
                <w:rFonts w:ascii="仿宋_GB2312" w:hAnsi="仿宋_GB2312" w:eastAsia="仿宋_GB2312" w:cs="仿宋_GB2312"/>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229" w:type="dxa"/>
            <w:vMerge w:val="restart"/>
            <w:tcBorders>
              <w:top w:val="single" w:color="000000" w:sz="4" w:space="0"/>
              <w:left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仿宋_GB2312" w:hAnsi="仿宋_GB2312" w:eastAsia="仿宋_GB2312" w:cs="仿宋_GB2312"/>
                <w:highlight w:val="none"/>
                <w:lang w:bidi="ar"/>
              </w:rPr>
            </w:pPr>
            <w:r>
              <w:rPr>
                <w:rFonts w:hint="eastAsia" w:ascii="仿宋_GB2312" w:hAnsi="仿宋_GB2312" w:eastAsia="仿宋_GB2312" w:cs="仿宋_GB2312"/>
                <w:kern w:val="2"/>
                <w:sz w:val="24"/>
                <w:szCs w:val="24"/>
                <w:highlight w:val="none"/>
                <w:lang w:val="en-US" w:eastAsia="zh-CN"/>
              </w:rPr>
              <w:t>一次性使用</w:t>
            </w:r>
            <w:r>
              <w:rPr>
                <w:rFonts w:hint="eastAsia" w:ascii="仿宋_GB2312" w:hAnsi="仿宋_GB2312" w:eastAsia="仿宋_GB2312" w:cs="仿宋_GB2312"/>
                <w:kern w:val="2"/>
                <w:sz w:val="24"/>
                <w:szCs w:val="24"/>
                <w:highlight w:val="none"/>
              </w:rPr>
              <w:t>胰岛素笔用针头</w:t>
            </w:r>
          </w:p>
        </w:tc>
        <w:tc>
          <w:tcPr>
            <w:tcW w:w="2447" w:type="dxa"/>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仿宋_GB2312" w:hAnsi="仿宋_GB2312" w:eastAsia="仿宋_GB2312" w:cs="仿宋_GB2312"/>
                <w:sz w:val="24"/>
                <w:szCs w:val="24"/>
                <w:highlight w:val="none"/>
                <w:lang w:val="en-US" w:eastAsia="zh-CN" w:bidi="ar"/>
              </w:rPr>
            </w:pPr>
            <w:r>
              <w:rPr>
                <w:rFonts w:hint="eastAsia" w:ascii="仿宋_GB2312" w:hAnsi="仿宋_GB2312" w:eastAsia="仿宋_GB2312" w:cs="仿宋_GB2312"/>
                <w:kern w:val="2"/>
                <w:sz w:val="24"/>
                <w:szCs w:val="24"/>
                <w:highlight w:val="none"/>
              </w:rPr>
              <w:t>4mm/31G-34G</w:t>
            </w:r>
          </w:p>
        </w:tc>
        <w:tc>
          <w:tcPr>
            <w:tcW w:w="1700"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bidi w:val="0"/>
              <w:snapToGrid/>
              <w:spacing w:line="240" w:lineRule="auto"/>
              <w:jc w:val="center"/>
              <w:textAlignment w:val="auto"/>
              <w:rPr>
                <w:rFonts w:ascii="仿宋_GB2312" w:hAnsi="仿宋_GB2312" w:eastAsia="仿宋_GB2312" w:cs="仿宋_GB2312"/>
                <w:highlight w:val="none"/>
                <w:lang w:bidi="ar"/>
              </w:rPr>
            </w:pPr>
            <w:r>
              <w:rPr>
                <w:rFonts w:hint="eastAsia" w:ascii="仿宋_GB2312" w:hAnsi="仿宋_GB2312" w:eastAsia="仿宋_GB2312" w:cs="仿宋_GB2312"/>
                <w:sz w:val="24"/>
                <w:szCs w:val="24"/>
                <w:highlight w:val="none"/>
                <w:lang w:val="en-US" w:eastAsia="zh-CN" w:bidi="ar"/>
              </w:rPr>
              <w:t>各规格型号</w:t>
            </w:r>
          </w:p>
        </w:tc>
        <w:tc>
          <w:tcPr>
            <w:tcW w:w="1296" w:type="dxa"/>
            <w:vMerge w:val="restart"/>
            <w:tcBorders>
              <w:top w:val="single" w:color="000000" w:sz="4" w:space="0"/>
              <w:left w:val="single" w:color="000000" w:sz="4" w:space="0"/>
              <w:right w:val="single" w:color="000000" w:sz="4" w:space="0"/>
            </w:tcBorders>
            <w:shd w:val="clear" w:color="auto" w:fill="FFFFFF"/>
            <w:vAlign w:val="center"/>
          </w:tcPr>
          <w:p>
            <w:pPr>
              <w:pStyle w:val="2"/>
              <w:keepNext w:val="0"/>
              <w:keepLines w:val="0"/>
              <w:pageBreakBefore w:val="0"/>
              <w:kinsoku/>
              <w:wordWrap/>
              <w:overflowPunct/>
              <w:topLinePunct w:val="0"/>
              <w:bidi w:val="0"/>
              <w:snapToGrid/>
              <w:spacing w:line="240" w:lineRule="auto"/>
              <w:jc w:val="center"/>
              <w:textAlignment w:val="auto"/>
              <w:rPr>
                <w:rFonts w:ascii="仿宋_GB2312" w:hAnsi="仿宋_GB2312" w:eastAsia="仿宋_GB2312" w:cs="仿宋_GB2312"/>
                <w:highlight w:val="none"/>
                <w:lang w:bidi="ar"/>
              </w:rPr>
            </w:pPr>
            <w:r>
              <w:rPr>
                <w:rFonts w:hint="eastAsia" w:ascii="仿宋_GB2312" w:hAnsi="仿宋_GB2312" w:eastAsia="仿宋_GB2312" w:cs="仿宋_GB2312"/>
                <w:highlight w:val="none"/>
                <w:lang w:bidi="ar"/>
              </w:rPr>
              <w:t>支</w:t>
            </w:r>
          </w:p>
        </w:tc>
        <w:tc>
          <w:tcPr>
            <w:tcW w:w="19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kinsoku/>
              <w:wordWrap/>
              <w:overflowPunct/>
              <w:topLinePunct w:val="0"/>
              <w:bidi w:val="0"/>
              <w:snapToGrid/>
              <w:spacing w:line="240" w:lineRule="auto"/>
              <w:jc w:val="center"/>
              <w:textAlignment w:val="auto"/>
              <w:rPr>
                <w:rFonts w:ascii="仿宋_GB2312" w:hAnsi="仿宋_GB2312" w:eastAsia="仿宋_GB2312" w:cs="仿宋_GB2312"/>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229" w:type="dxa"/>
            <w:vMerge w:val="continue"/>
            <w:tcBorders>
              <w:left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仿宋_GB2312" w:hAnsi="仿宋_GB2312" w:eastAsia="仿宋_GB2312" w:cs="仿宋_GB2312"/>
                <w:highlight w:val="none"/>
                <w:lang w:bidi="ar"/>
              </w:rPr>
            </w:pPr>
          </w:p>
        </w:tc>
        <w:tc>
          <w:tcPr>
            <w:tcW w:w="2447" w:type="dxa"/>
            <w:tcBorders>
              <w:left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仿宋_GB2312" w:hAnsi="仿宋_GB2312" w:eastAsia="仿宋_GB2312" w:cs="仿宋_GB2312"/>
                <w:highlight w:val="none"/>
                <w:lang w:val="en-US" w:eastAsia="zh-CN" w:bidi="ar"/>
              </w:rPr>
            </w:pPr>
            <w:r>
              <w:rPr>
                <w:rFonts w:hint="eastAsia" w:ascii="仿宋_GB2312" w:hAnsi="仿宋_GB2312" w:eastAsia="仿宋_GB2312" w:cs="仿宋_GB2312"/>
                <w:kern w:val="2"/>
                <w:sz w:val="24"/>
                <w:szCs w:val="24"/>
                <w:highlight w:val="none"/>
              </w:rPr>
              <w:t>5mm/31G-34G</w:t>
            </w:r>
          </w:p>
        </w:tc>
        <w:tc>
          <w:tcPr>
            <w:tcW w:w="1700"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仿宋_GB2312" w:hAnsi="仿宋_GB2312" w:eastAsia="仿宋_GB2312" w:cs="仿宋_GB2312"/>
                <w:highlight w:val="none"/>
                <w:lang w:val="en-US" w:eastAsia="zh-CN" w:bidi="ar"/>
              </w:rPr>
            </w:pPr>
          </w:p>
        </w:tc>
        <w:tc>
          <w:tcPr>
            <w:tcW w:w="1296" w:type="dxa"/>
            <w:vMerge w:val="continue"/>
            <w:tcBorders>
              <w:left w:val="single" w:color="000000" w:sz="4" w:space="0"/>
              <w:right w:val="single" w:color="000000" w:sz="4" w:space="0"/>
            </w:tcBorders>
            <w:shd w:val="clear" w:color="auto" w:fill="FFFFFF"/>
            <w:vAlign w:val="center"/>
          </w:tcPr>
          <w:p>
            <w:pPr>
              <w:pStyle w:val="2"/>
              <w:keepNext w:val="0"/>
              <w:keepLines w:val="0"/>
              <w:pageBreakBefore w:val="0"/>
              <w:kinsoku/>
              <w:wordWrap/>
              <w:overflowPunct/>
              <w:topLinePunct w:val="0"/>
              <w:bidi w:val="0"/>
              <w:snapToGrid/>
              <w:spacing w:line="240" w:lineRule="auto"/>
              <w:jc w:val="center"/>
              <w:textAlignment w:val="auto"/>
              <w:rPr>
                <w:rFonts w:ascii="仿宋_GB2312" w:hAnsi="仿宋_GB2312" w:eastAsia="仿宋_GB2312" w:cs="仿宋_GB2312"/>
                <w:highlight w:val="none"/>
                <w:lang w:bidi="ar"/>
              </w:rPr>
            </w:pPr>
          </w:p>
        </w:tc>
        <w:tc>
          <w:tcPr>
            <w:tcW w:w="19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kinsoku/>
              <w:wordWrap/>
              <w:overflowPunct/>
              <w:topLinePunct w:val="0"/>
              <w:bidi w:val="0"/>
              <w:snapToGrid/>
              <w:spacing w:line="240" w:lineRule="auto"/>
              <w:jc w:val="center"/>
              <w:textAlignment w:val="auto"/>
              <w:rPr>
                <w:rFonts w:ascii="仿宋_GB2312" w:hAnsi="仿宋_GB2312" w:eastAsia="仿宋_GB2312" w:cs="仿宋_GB2312"/>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229" w:type="dxa"/>
            <w:vMerge w:val="continue"/>
            <w:tcBorders>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仿宋_GB2312" w:hAnsi="仿宋_GB2312" w:eastAsia="仿宋_GB2312" w:cs="仿宋_GB2312"/>
                <w:kern w:val="2"/>
                <w:highlight w:val="none"/>
              </w:rPr>
            </w:pPr>
          </w:p>
        </w:tc>
        <w:tc>
          <w:tcPr>
            <w:tcW w:w="2447"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bidi w:val="0"/>
              <w:snapToGrid/>
              <w:spacing w:line="240" w:lineRule="auto"/>
              <w:jc w:val="center"/>
              <w:textAlignment w:val="auto"/>
              <w:rPr>
                <w:rFonts w:ascii="仿宋_GB2312" w:hAnsi="仿宋_GB2312" w:eastAsia="仿宋_GB2312" w:cs="仿宋_GB2312"/>
                <w:highlight w:val="none"/>
                <w:lang w:bidi="ar"/>
              </w:rPr>
            </w:pPr>
            <w:r>
              <w:rPr>
                <w:rFonts w:hint="eastAsia" w:ascii="仿宋_GB2312" w:hAnsi="仿宋_GB2312" w:eastAsia="仿宋_GB2312" w:cs="仿宋_GB2312"/>
                <w:kern w:val="2"/>
                <w:sz w:val="24"/>
                <w:szCs w:val="24"/>
                <w:highlight w:val="none"/>
              </w:rPr>
              <w:t>6mm及以上/31G-34G</w:t>
            </w:r>
          </w:p>
        </w:tc>
        <w:tc>
          <w:tcPr>
            <w:tcW w:w="1700"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bidi w:val="0"/>
              <w:snapToGrid/>
              <w:spacing w:line="240" w:lineRule="auto"/>
              <w:jc w:val="center"/>
              <w:textAlignment w:val="auto"/>
              <w:rPr>
                <w:rFonts w:ascii="仿宋_GB2312" w:hAnsi="仿宋_GB2312" w:eastAsia="仿宋_GB2312" w:cs="仿宋_GB2312"/>
                <w:highlight w:val="none"/>
                <w:lang w:bidi="ar"/>
              </w:rPr>
            </w:pPr>
          </w:p>
        </w:tc>
        <w:tc>
          <w:tcPr>
            <w:tcW w:w="1296" w:type="dxa"/>
            <w:vMerge w:val="continue"/>
            <w:tcBorders>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kinsoku/>
              <w:wordWrap/>
              <w:overflowPunct/>
              <w:topLinePunct w:val="0"/>
              <w:bidi w:val="0"/>
              <w:snapToGrid/>
              <w:spacing w:line="240" w:lineRule="auto"/>
              <w:jc w:val="center"/>
              <w:textAlignment w:val="auto"/>
              <w:rPr>
                <w:rFonts w:ascii="仿宋_GB2312" w:hAnsi="仿宋_GB2312" w:eastAsia="仿宋_GB2312" w:cs="仿宋_GB2312"/>
                <w:highlight w:val="none"/>
                <w:lang w:bidi="ar"/>
              </w:rPr>
            </w:pPr>
          </w:p>
        </w:tc>
        <w:tc>
          <w:tcPr>
            <w:tcW w:w="19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kinsoku/>
              <w:wordWrap/>
              <w:overflowPunct/>
              <w:topLinePunct w:val="0"/>
              <w:bidi w:val="0"/>
              <w:snapToGrid/>
              <w:spacing w:line="240" w:lineRule="auto"/>
              <w:jc w:val="center"/>
              <w:textAlignment w:val="auto"/>
              <w:rPr>
                <w:rFonts w:ascii="仿宋_GB2312" w:hAnsi="仿宋_GB2312" w:eastAsia="仿宋_GB2312" w:cs="仿宋_GB2312"/>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229"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bidi w:val="0"/>
              <w:snapToGrid/>
              <w:spacing w:line="240" w:lineRule="auto"/>
              <w:jc w:val="center"/>
              <w:textAlignment w:val="auto"/>
              <w:rPr>
                <w:rFonts w:ascii="仿宋_GB2312" w:hAnsi="仿宋_GB2312" w:eastAsia="仿宋_GB2312" w:cs="仿宋_GB2312"/>
                <w:kern w:val="2"/>
                <w:highlight w:val="none"/>
              </w:rPr>
            </w:pPr>
            <w:r>
              <w:rPr>
                <w:rFonts w:hint="eastAsia" w:ascii="仿宋_GB2312" w:hAnsi="仿宋_GB2312" w:eastAsia="仿宋_GB2312" w:cs="仿宋_GB2312"/>
                <w:kern w:val="2"/>
                <w:sz w:val="24"/>
                <w:szCs w:val="24"/>
                <w:highlight w:val="none"/>
              </w:rPr>
              <w:t>一次性使用静脉采血针</w:t>
            </w:r>
          </w:p>
        </w:tc>
        <w:tc>
          <w:tcPr>
            <w:tcW w:w="2447" w:type="dxa"/>
            <w:tcBorders>
              <w:top w:val="single" w:color="000000" w:sz="4" w:space="0"/>
              <w:left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bidi w:val="0"/>
              <w:snapToGrid/>
              <w:spacing w:line="240" w:lineRule="auto"/>
              <w:jc w:val="center"/>
              <w:textAlignment w:val="auto"/>
              <w:rPr>
                <w:rFonts w:hint="eastAsia" w:ascii="仿宋_GB2312" w:hAnsi="仿宋_GB2312" w:eastAsia="仿宋_GB2312" w:cs="仿宋_GB2312"/>
                <w:highlight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软连接式（防针刺型）</w:t>
            </w:r>
          </w:p>
        </w:tc>
        <w:tc>
          <w:tcPr>
            <w:tcW w:w="1700" w:type="dxa"/>
            <w:vMerge w:val="restart"/>
            <w:tcBorders>
              <w:top w:val="single" w:color="000000" w:sz="4" w:space="0"/>
              <w:left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bidi w:val="0"/>
              <w:snapToGrid/>
              <w:spacing w:line="240" w:lineRule="auto"/>
              <w:jc w:val="center"/>
              <w:textAlignment w:val="auto"/>
              <w:rPr>
                <w:rFonts w:ascii="仿宋_GB2312" w:hAnsi="仿宋_GB2312" w:eastAsia="仿宋_GB2312" w:cs="仿宋_GB2312"/>
                <w:highlight w:val="none"/>
                <w:lang w:bidi="ar"/>
              </w:rPr>
            </w:pPr>
            <w:r>
              <w:rPr>
                <w:rFonts w:hint="eastAsia" w:ascii="仿宋_GB2312" w:hAnsi="仿宋_GB2312" w:eastAsia="仿宋_GB2312" w:cs="仿宋_GB2312"/>
                <w:highlight w:val="none"/>
                <w:lang w:val="en-US" w:eastAsia="zh-CN" w:bidi="ar"/>
              </w:rPr>
              <w:t>各规格型号</w:t>
            </w:r>
          </w:p>
        </w:tc>
        <w:tc>
          <w:tcPr>
            <w:tcW w:w="1296" w:type="dxa"/>
            <w:vMerge w:val="restart"/>
            <w:tcBorders>
              <w:top w:val="single" w:color="000000" w:sz="4" w:space="0"/>
              <w:left w:val="single" w:color="000000" w:sz="4" w:space="0"/>
              <w:right w:val="single" w:color="000000" w:sz="4" w:space="0"/>
            </w:tcBorders>
            <w:shd w:val="clear" w:color="auto" w:fill="FFFFFF"/>
            <w:vAlign w:val="center"/>
          </w:tcPr>
          <w:p>
            <w:pPr>
              <w:pStyle w:val="2"/>
              <w:keepNext w:val="0"/>
              <w:keepLines w:val="0"/>
              <w:pageBreakBefore w:val="0"/>
              <w:kinsoku/>
              <w:wordWrap/>
              <w:overflowPunct/>
              <w:topLinePunct w:val="0"/>
              <w:bidi w:val="0"/>
              <w:snapToGrid/>
              <w:spacing w:line="240" w:lineRule="auto"/>
              <w:jc w:val="center"/>
              <w:textAlignment w:val="auto"/>
              <w:rPr>
                <w:rFonts w:ascii="仿宋_GB2312" w:hAnsi="仿宋_GB2312" w:eastAsia="仿宋_GB2312" w:cs="仿宋_GB2312"/>
                <w:highlight w:val="none"/>
                <w:lang w:bidi="ar"/>
              </w:rPr>
            </w:pPr>
            <w:r>
              <w:rPr>
                <w:rFonts w:hint="eastAsia" w:ascii="仿宋_GB2312" w:hAnsi="仿宋_GB2312" w:eastAsia="仿宋_GB2312" w:cs="仿宋_GB2312"/>
                <w:highlight w:val="none"/>
                <w:lang w:bidi="ar"/>
              </w:rPr>
              <w:t>支</w:t>
            </w:r>
          </w:p>
        </w:tc>
        <w:tc>
          <w:tcPr>
            <w:tcW w:w="19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kinsoku/>
              <w:wordWrap/>
              <w:overflowPunct/>
              <w:topLinePunct w:val="0"/>
              <w:bidi w:val="0"/>
              <w:snapToGrid/>
              <w:spacing w:line="240" w:lineRule="auto"/>
              <w:jc w:val="center"/>
              <w:textAlignment w:val="auto"/>
              <w:rPr>
                <w:rFonts w:ascii="仿宋_GB2312" w:hAnsi="仿宋_GB2312" w:eastAsia="仿宋_GB2312" w:cs="仿宋_GB2312"/>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29"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bidi w:val="0"/>
              <w:snapToGrid/>
              <w:spacing w:line="240" w:lineRule="auto"/>
              <w:jc w:val="center"/>
              <w:textAlignment w:val="auto"/>
              <w:rPr>
                <w:rFonts w:hint="eastAsia" w:ascii="宋体" w:hAnsi="宋体" w:eastAsia="宋体" w:cs="宋体"/>
                <w:i w:val="0"/>
                <w:iCs w:val="0"/>
                <w:color w:val="000000"/>
                <w:kern w:val="0"/>
                <w:sz w:val="22"/>
                <w:szCs w:val="22"/>
                <w:highlight w:val="none"/>
                <w:u w:val="none"/>
                <w:lang w:val="en-US" w:eastAsia="zh-CN" w:bidi="ar"/>
              </w:rPr>
            </w:pPr>
          </w:p>
        </w:tc>
        <w:tc>
          <w:tcPr>
            <w:tcW w:w="2447" w:type="dxa"/>
            <w:tcBorders>
              <w:left w:val="single" w:color="000000" w:sz="4" w:space="0"/>
              <w:right w:val="single" w:color="000000" w:sz="4" w:space="0"/>
            </w:tcBorders>
            <w:shd w:val="clear" w:color="auto" w:fill="FFFFFF"/>
            <w:vAlign w:val="center"/>
          </w:tcPr>
          <w:p>
            <w:pPr>
              <w:pStyle w:val="2"/>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highlight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软连接式（普通型）</w:t>
            </w:r>
          </w:p>
        </w:tc>
        <w:tc>
          <w:tcPr>
            <w:tcW w:w="1700" w:type="dxa"/>
            <w:vMerge w:val="continue"/>
            <w:tcBorders>
              <w:left w:val="single" w:color="000000" w:sz="4" w:space="0"/>
              <w:right w:val="single" w:color="000000" w:sz="4" w:space="0"/>
            </w:tcBorders>
            <w:shd w:val="clear" w:color="auto" w:fill="FFFFFF"/>
            <w:vAlign w:val="center"/>
          </w:tcPr>
          <w:p>
            <w:pPr>
              <w:pStyle w:val="2"/>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highlight w:val="none"/>
                <w:lang w:val="en-US" w:eastAsia="zh-CN" w:bidi="ar"/>
              </w:rPr>
            </w:pPr>
          </w:p>
        </w:tc>
        <w:tc>
          <w:tcPr>
            <w:tcW w:w="1296" w:type="dxa"/>
            <w:vMerge w:val="continue"/>
            <w:tcBorders>
              <w:left w:val="single" w:color="000000" w:sz="4" w:space="0"/>
              <w:right w:val="single" w:color="000000" w:sz="4" w:space="0"/>
            </w:tcBorders>
            <w:shd w:val="clear" w:color="auto" w:fill="FFFFFF"/>
            <w:vAlign w:val="center"/>
          </w:tcPr>
          <w:p>
            <w:pPr>
              <w:pStyle w:val="2"/>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highlight w:val="none"/>
                <w:lang w:bidi="ar"/>
              </w:rPr>
            </w:pPr>
          </w:p>
        </w:tc>
        <w:tc>
          <w:tcPr>
            <w:tcW w:w="19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kinsoku/>
              <w:wordWrap/>
              <w:overflowPunct/>
              <w:topLinePunct w:val="0"/>
              <w:bidi w:val="0"/>
              <w:snapToGrid/>
              <w:spacing w:line="240" w:lineRule="auto"/>
              <w:jc w:val="center"/>
              <w:textAlignment w:val="auto"/>
              <w:rPr>
                <w:rFonts w:ascii="仿宋_GB2312" w:hAnsi="仿宋_GB2312" w:eastAsia="仿宋_GB2312" w:cs="仿宋_GB2312"/>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229"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bidi w:val="0"/>
              <w:snapToGrid/>
              <w:spacing w:line="240" w:lineRule="auto"/>
              <w:jc w:val="center"/>
              <w:textAlignment w:val="auto"/>
              <w:rPr>
                <w:rFonts w:hint="eastAsia" w:ascii="宋体" w:hAnsi="宋体" w:eastAsia="宋体" w:cs="宋体"/>
                <w:i w:val="0"/>
                <w:iCs w:val="0"/>
                <w:color w:val="000000"/>
                <w:kern w:val="0"/>
                <w:sz w:val="22"/>
                <w:szCs w:val="22"/>
                <w:highlight w:val="none"/>
                <w:u w:val="none"/>
                <w:lang w:val="en-US" w:eastAsia="zh-CN" w:bidi="ar"/>
              </w:rPr>
            </w:pPr>
          </w:p>
        </w:tc>
        <w:tc>
          <w:tcPr>
            <w:tcW w:w="2447" w:type="dxa"/>
            <w:tcBorders>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highlight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硬连接式</w:t>
            </w:r>
          </w:p>
        </w:tc>
        <w:tc>
          <w:tcPr>
            <w:tcW w:w="1700" w:type="dxa"/>
            <w:vMerge w:val="continue"/>
            <w:tcBorders>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highlight w:val="none"/>
                <w:lang w:val="en-US" w:eastAsia="zh-CN" w:bidi="ar"/>
              </w:rPr>
            </w:pPr>
          </w:p>
        </w:tc>
        <w:tc>
          <w:tcPr>
            <w:tcW w:w="1296" w:type="dxa"/>
            <w:vMerge w:val="continue"/>
            <w:tcBorders>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cs="仿宋_GB2312"/>
                <w:highlight w:val="none"/>
                <w:lang w:bidi="ar"/>
              </w:rPr>
            </w:pPr>
          </w:p>
        </w:tc>
        <w:tc>
          <w:tcPr>
            <w:tcW w:w="19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kinsoku/>
              <w:wordWrap/>
              <w:overflowPunct/>
              <w:topLinePunct w:val="0"/>
              <w:bidi w:val="0"/>
              <w:snapToGrid/>
              <w:spacing w:line="240" w:lineRule="auto"/>
              <w:jc w:val="center"/>
              <w:textAlignment w:val="auto"/>
              <w:rPr>
                <w:rFonts w:ascii="仿宋_GB2312" w:hAnsi="仿宋_GB2312" w:eastAsia="仿宋_GB2312" w:cs="仿宋_GB2312"/>
                <w:highlight w:val="none"/>
                <w:lang w:bidi="ar"/>
              </w:rPr>
            </w:pPr>
          </w:p>
        </w:tc>
      </w:tr>
    </w:tbl>
    <w:p>
      <w:pPr>
        <w:keepNext w:val="0"/>
        <w:keepLines w:val="0"/>
        <w:pageBreakBefore w:val="0"/>
        <w:widowControl w:val="0"/>
        <w:kinsoku/>
        <w:topLinePunct w:val="0"/>
        <w:bidi w:val="0"/>
        <w:snapToGrid/>
        <w:spacing w:line="579" w:lineRule="exact"/>
        <w:ind w:firstLine="640" w:firstLineChars="200"/>
        <w:outlineLvl w:val="1"/>
        <w:rPr>
          <w:rFonts w:ascii="黑体" w:hAnsi="黑体" w:eastAsia="黑体" w:cs="黑体"/>
          <w:sz w:val="32"/>
          <w:szCs w:val="32"/>
          <w:highlight w:val="none"/>
          <w:lang w:bidi="ar"/>
        </w:rPr>
      </w:pPr>
      <w:r>
        <w:rPr>
          <w:rFonts w:hint="eastAsia" w:ascii="黑体" w:hAnsi="黑体" w:eastAsia="黑体" w:cs="黑体"/>
          <w:sz w:val="32"/>
          <w:szCs w:val="32"/>
          <w:highlight w:val="none"/>
          <w:lang w:val="en-US" w:eastAsia="zh-CN" w:bidi="ar"/>
        </w:rPr>
        <w:t>五</w:t>
      </w:r>
      <w:r>
        <w:rPr>
          <w:rFonts w:hint="eastAsia" w:ascii="黑体" w:hAnsi="黑体" w:eastAsia="黑体" w:cs="黑体"/>
          <w:sz w:val="32"/>
          <w:szCs w:val="32"/>
          <w:highlight w:val="none"/>
          <w:lang w:bidi="ar"/>
        </w:rPr>
        <w:t>、申报要求</w:t>
      </w:r>
      <w:bookmarkEnd w:id="4"/>
    </w:p>
    <w:p>
      <w:pPr>
        <w:keepNext w:val="0"/>
        <w:keepLines w:val="0"/>
        <w:pageBreakBefore w:val="0"/>
        <w:widowControl w:val="0"/>
        <w:kinsoku/>
        <w:topLinePunct w:val="0"/>
        <w:bidi w:val="0"/>
        <w:snapToGrid/>
        <w:spacing w:line="579" w:lineRule="exact"/>
        <w:ind w:firstLine="640" w:firstLineChars="200"/>
        <w:rPr>
          <w:rFonts w:ascii="楷体_GB2312" w:hAnsi="楷体_GB2312" w:eastAsia="楷体_GB2312" w:cs="楷体_GB2312"/>
          <w:sz w:val="32"/>
          <w:szCs w:val="32"/>
          <w:highlight w:val="none"/>
          <w:lang w:bidi="ar"/>
        </w:rPr>
      </w:pPr>
      <w:r>
        <w:rPr>
          <w:rFonts w:hint="eastAsia" w:ascii="楷体_GB2312" w:hAnsi="楷体_GB2312" w:eastAsia="楷体_GB2312" w:cs="楷体_GB2312"/>
          <w:sz w:val="32"/>
          <w:szCs w:val="32"/>
          <w:highlight w:val="none"/>
          <w:lang w:bidi="ar"/>
        </w:rPr>
        <w:t>（一）申报企业资格及相关要求</w:t>
      </w:r>
    </w:p>
    <w:p>
      <w:pPr>
        <w:keepNext w:val="0"/>
        <w:keepLines w:val="0"/>
        <w:pageBreakBefore w:val="0"/>
        <w:widowControl w:val="0"/>
        <w:kinsoku/>
        <w:topLinePunct w:val="0"/>
        <w:bidi w:val="0"/>
        <w:snapToGrid/>
        <w:spacing w:line="579" w:lineRule="exact"/>
        <w:ind w:firstLine="640" w:firstLineChars="200"/>
        <w:rPr>
          <w:rFonts w:ascii="仿宋_GB2312" w:hAnsi="宋体" w:eastAsia="仿宋_GB2312" w:cs="仿宋_GB2312"/>
          <w:sz w:val="32"/>
          <w:szCs w:val="32"/>
          <w:highlight w:val="none"/>
          <w:lang w:bidi="ar"/>
        </w:rPr>
      </w:pPr>
      <w:r>
        <w:rPr>
          <w:rFonts w:hint="eastAsia" w:ascii="仿宋_GB2312" w:hAnsi="宋体" w:eastAsia="仿宋_GB2312" w:cs="仿宋_GB2312"/>
          <w:sz w:val="32"/>
          <w:szCs w:val="32"/>
          <w:highlight w:val="none"/>
          <w:lang w:bidi="ar"/>
        </w:rPr>
        <w:t>1.申报企业为取得本次集中带量采购产品合法资质的医疗器械注册人，其中境外医疗器械注册人应当指定我国境内企业法人协助其履行相应的法律义务，委托其作为申报企业（代理人）。同一医疗器械注册人（代理人）的同一注册证必须委托同一企业申报。境外</w:t>
      </w:r>
      <w:r>
        <w:rPr>
          <w:rFonts w:hint="eastAsia" w:ascii="仿宋_GB2312" w:hAnsi="宋体" w:eastAsia="仿宋_GB2312" w:cs="仿宋_GB2312"/>
          <w:sz w:val="32"/>
          <w:szCs w:val="32"/>
          <w:highlight w:val="none"/>
          <w:lang w:eastAsia="zh-CN" w:bidi="ar"/>
        </w:rPr>
        <w:t>普通医用耗材</w:t>
      </w:r>
      <w:r>
        <w:rPr>
          <w:rFonts w:hint="eastAsia" w:ascii="仿宋_GB2312" w:hAnsi="宋体" w:eastAsia="仿宋_GB2312" w:cs="仿宋_GB2312"/>
          <w:sz w:val="32"/>
          <w:szCs w:val="32"/>
          <w:highlight w:val="none"/>
          <w:lang w:bidi="ar"/>
        </w:rPr>
        <w:t>产品的授权经销期限必须覆盖整个采购周期。不同医疗器械注册人（代理人）为同一实际控制人或存在控股关系，或委托同一家企业申报，视为存在关联关系；不同医疗器械注册人（代理人）委托不同企业申报，但受托企业为同一实际控制人或存在控股关系，视为企业间存在关联关系。</w:t>
      </w:r>
    </w:p>
    <w:p>
      <w:pPr>
        <w:keepNext w:val="0"/>
        <w:keepLines w:val="0"/>
        <w:pageBreakBefore w:val="0"/>
        <w:widowControl w:val="0"/>
        <w:kinsoku/>
        <w:topLinePunct w:val="0"/>
        <w:bidi w:val="0"/>
        <w:snapToGrid/>
        <w:spacing w:line="579" w:lineRule="exact"/>
        <w:ind w:firstLine="640" w:firstLineChars="200"/>
        <w:rPr>
          <w:rFonts w:ascii="仿宋_GB2312" w:hAnsi="仿宋_GB2312" w:eastAsia="仿宋_GB2312" w:cs="仿宋_GB2312"/>
          <w:sz w:val="32"/>
          <w:szCs w:val="32"/>
          <w:highlight w:val="none"/>
          <w:lang w:bidi="ar"/>
        </w:rPr>
      </w:pPr>
      <w:r>
        <w:rPr>
          <w:rFonts w:hint="eastAsia" w:ascii="仿宋_GB2312" w:hAnsi="宋体" w:eastAsia="仿宋_GB2312" w:cs="仿宋_GB2312"/>
          <w:sz w:val="32"/>
          <w:szCs w:val="32"/>
          <w:highlight w:val="none"/>
          <w:lang w:bidi="ar"/>
        </w:rPr>
        <w:t>2.申报企业和医疗器械注册人（代理人）未被列入当前《全</w:t>
      </w:r>
      <w:r>
        <w:rPr>
          <w:rFonts w:hint="eastAsia" w:ascii="仿宋_GB2312" w:hAnsi="仿宋_GB2312" w:eastAsia="仿宋_GB2312" w:cs="仿宋_GB2312"/>
          <w:sz w:val="32"/>
          <w:szCs w:val="32"/>
          <w:highlight w:val="none"/>
          <w:lang w:bidi="ar"/>
        </w:rPr>
        <w:t>国医药价格和招采失信企业风险警示名单》</w:t>
      </w:r>
      <w:r>
        <w:rPr>
          <w:rFonts w:hint="eastAsia" w:ascii="仿宋_GB2312" w:hAnsi="仿宋_GB2312" w:eastAsia="仿宋_GB2312" w:cs="仿宋_GB2312"/>
          <w:sz w:val="32"/>
          <w:szCs w:val="32"/>
          <w:highlight w:val="none"/>
          <w:lang w:val="en-US" w:eastAsia="zh-CN" w:bidi="ar"/>
        </w:rPr>
        <w:t>和</w:t>
      </w:r>
      <w:r>
        <w:rPr>
          <w:rFonts w:hint="eastAsia" w:ascii="仿宋_GB2312" w:hAnsi="仿宋_GB2312" w:eastAsia="仿宋_GB2312" w:cs="仿宋_GB2312"/>
          <w:sz w:val="32"/>
          <w:szCs w:val="32"/>
          <w:highlight w:val="none"/>
          <w:lang w:bidi="ar"/>
        </w:rPr>
        <w:t>失信评定</w:t>
      </w:r>
      <w:r>
        <w:rPr>
          <w:rFonts w:hint="eastAsia" w:ascii="仿宋_GB2312" w:hAnsi="仿宋_GB2312" w:eastAsia="仿宋_GB2312" w:cs="仿宋_GB2312"/>
          <w:sz w:val="32"/>
          <w:szCs w:val="32"/>
          <w:highlight w:val="none"/>
          <w:lang w:val="en-US" w:eastAsia="zh-CN" w:bidi="ar"/>
        </w:rPr>
        <w:t>结果</w:t>
      </w:r>
      <w:r>
        <w:rPr>
          <w:rFonts w:hint="eastAsia" w:ascii="仿宋_GB2312" w:hAnsi="仿宋_GB2312" w:eastAsia="仿宋_GB2312" w:cs="仿宋_GB2312"/>
          <w:sz w:val="32"/>
          <w:szCs w:val="32"/>
          <w:highlight w:val="none"/>
          <w:lang w:bidi="ar"/>
        </w:rPr>
        <w:t>为“严重”或“特别严重”。</w:t>
      </w:r>
    </w:p>
    <w:p>
      <w:pPr>
        <w:keepNext w:val="0"/>
        <w:keepLines w:val="0"/>
        <w:pageBreakBefore w:val="0"/>
        <w:widowControl w:val="0"/>
        <w:kinsoku/>
        <w:topLinePunct w:val="0"/>
        <w:bidi w:val="0"/>
        <w:snapToGrid/>
        <w:spacing w:line="579" w:lineRule="exact"/>
        <w:ind w:firstLine="640" w:firstLineChars="200"/>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3.申报企业和医疗器械注册人（代理人）应遵守《中华人民共和国民法典》《中华人民共和国专利法》《中华人民共和国反不正当竞争法》等相关法律法规。</w:t>
      </w:r>
    </w:p>
    <w:p>
      <w:pPr>
        <w:keepNext w:val="0"/>
        <w:keepLines w:val="0"/>
        <w:pageBreakBefore w:val="0"/>
        <w:widowControl w:val="0"/>
        <w:kinsoku/>
        <w:topLinePunct w:val="0"/>
        <w:bidi w:val="0"/>
        <w:snapToGrid/>
        <w:spacing w:line="579" w:lineRule="exact"/>
        <w:ind w:firstLine="640" w:firstLineChars="200"/>
        <w:rPr>
          <w:rFonts w:hint="default"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4.采购文件挂网公布之日起前两年内，申报企业不存在因申报产品质量等问题被省级（含）以上药品监督管理部门处罚并公告的情况。</w:t>
      </w:r>
    </w:p>
    <w:p>
      <w:pPr>
        <w:keepNext w:val="0"/>
        <w:keepLines w:val="0"/>
        <w:pageBreakBefore w:val="0"/>
        <w:widowControl w:val="0"/>
        <w:kinsoku/>
        <w:topLinePunct w:val="0"/>
        <w:bidi w:val="0"/>
        <w:snapToGrid/>
        <w:spacing w:line="560" w:lineRule="exact"/>
        <w:ind w:firstLine="640" w:firstLineChars="20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5.申报报价为申报企业的实际供应价，应包含税费、配送费及伴随服务价格等所有费用。申报企业须保持带量采购前后伴随服务供给的连续性，服务内容、质量、标准不得变化。伴随服务应至少包含物流配送、仓储管理，以及合规技术服务等。</w:t>
      </w:r>
    </w:p>
    <w:p>
      <w:pPr>
        <w:keepNext w:val="0"/>
        <w:keepLines w:val="0"/>
        <w:pageBreakBefore w:val="0"/>
        <w:widowControl w:val="0"/>
        <w:kinsoku/>
        <w:topLinePunct w:val="0"/>
        <w:bidi w:val="0"/>
        <w:snapToGrid/>
        <w:spacing w:line="579" w:lineRule="exact"/>
        <w:ind w:firstLine="640" w:firstLineChars="200"/>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val="en-US" w:eastAsia="zh-CN" w:bidi="ar"/>
        </w:rPr>
        <w:t>6</w:t>
      </w:r>
      <w:r>
        <w:rPr>
          <w:rFonts w:hint="eastAsia" w:ascii="仿宋_GB2312" w:hAnsi="仿宋_GB2312" w:eastAsia="仿宋_GB2312" w:cs="仿宋_GB2312"/>
          <w:sz w:val="32"/>
          <w:szCs w:val="32"/>
          <w:highlight w:val="none"/>
          <w:lang w:bidi="ar"/>
        </w:rPr>
        <w:t>.申报企业须依据医药价格和招采信用评价制度做出承诺，该承诺或将根据工作需要进行公开。</w:t>
      </w:r>
    </w:p>
    <w:p>
      <w:pPr>
        <w:keepNext w:val="0"/>
        <w:keepLines w:val="0"/>
        <w:pageBreakBefore w:val="0"/>
        <w:widowControl w:val="0"/>
        <w:kinsoku/>
        <w:topLinePunct w:val="0"/>
        <w:bidi w:val="0"/>
        <w:snapToGrid/>
        <w:spacing w:line="579" w:lineRule="exact"/>
        <w:ind w:firstLine="640" w:firstLineChars="200"/>
        <w:rPr>
          <w:rFonts w:ascii="楷体_GB2312" w:hAnsi="楷体_GB2312" w:eastAsia="楷体_GB2312" w:cs="楷体_GB2312"/>
          <w:sz w:val="32"/>
          <w:szCs w:val="32"/>
          <w:highlight w:val="none"/>
          <w:lang w:bidi="ar"/>
        </w:rPr>
      </w:pPr>
      <w:r>
        <w:rPr>
          <w:rFonts w:hint="eastAsia" w:ascii="楷体_GB2312" w:hAnsi="楷体_GB2312" w:eastAsia="楷体_GB2312" w:cs="楷体_GB2312"/>
          <w:sz w:val="32"/>
          <w:szCs w:val="32"/>
          <w:highlight w:val="none"/>
          <w:lang w:bidi="ar"/>
        </w:rPr>
        <w:t>（二）申报产品资格及相关要求</w:t>
      </w:r>
    </w:p>
    <w:p>
      <w:pPr>
        <w:keepNext w:val="0"/>
        <w:keepLines w:val="0"/>
        <w:pageBreakBefore w:val="0"/>
        <w:widowControl w:val="0"/>
        <w:kinsoku/>
        <w:topLinePunct w:val="0"/>
        <w:bidi w:val="0"/>
        <w:snapToGrid/>
        <w:spacing w:line="579" w:lineRule="exact"/>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1.申报产品属于带量采购品种范围，并获得有效中华人民共和国医疗器械注册证或备案证</w:t>
      </w: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val="en-US" w:eastAsia="zh-CN" w:bidi="ar"/>
        </w:rPr>
        <w:t>均须进行申报，否则不受理非中选产品价格联动</w:t>
      </w:r>
      <w:r>
        <w:rPr>
          <w:rFonts w:hint="eastAsia" w:ascii="仿宋_GB2312" w:hAnsi="仿宋_GB2312" w:eastAsia="仿宋_GB2312" w:cs="仿宋_GB2312"/>
          <w:sz w:val="32"/>
          <w:szCs w:val="32"/>
          <w:highlight w:val="none"/>
          <w:lang w:bidi="ar"/>
        </w:rPr>
        <w:t>。</w:t>
      </w:r>
    </w:p>
    <w:p>
      <w:pPr>
        <w:keepNext w:val="0"/>
        <w:keepLines w:val="0"/>
        <w:pageBreakBefore w:val="0"/>
        <w:widowControl w:val="0"/>
        <w:kinsoku/>
        <w:topLinePunct w:val="0"/>
        <w:bidi w:val="0"/>
        <w:snapToGrid/>
        <w:spacing w:line="579" w:lineRule="exact"/>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2.申报产品应当符合国家有关部门的质量标准要求，并按国家有关部门要求组织生产。</w:t>
      </w:r>
    </w:p>
    <w:p>
      <w:pPr>
        <w:keepNext w:val="0"/>
        <w:keepLines w:val="0"/>
        <w:pageBreakBefore w:val="0"/>
        <w:widowControl w:val="0"/>
        <w:kinsoku/>
        <w:topLinePunct w:val="0"/>
        <w:bidi w:val="0"/>
        <w:snapToGrid/>
        <w:spacing w:line="579" w:lineRule="exact"/>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3.采购文件挂网公布之日起前两年内，申报产品不存在省级（含）以上药品监督管理部门质量检验不合格情况。</w:t>
      </w:r>
    </w:p>
    <w:p>
      <w:pPr>
        <w:keepNext w:val="0"/>
        <w:keepLines w:val="0"/>
        <w:pageBreakBefore w:val="0"/>
        <w:widowControl w:val="0"/>
        <w:kinsoku/>
        <w:topLinePunct w:val="0"/>
        <w:bidi w:val="0"/>
        <w:snapToGrid/>
        <w:spacing w:line="579" w:lineRule="exact"/>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4.截至报名结束之日，申报产品的注册证应在有效期内。</w:t>
      </w:r>
    </w:p>
    <w:p>
      <w:pPr>
        <w:keepNext w:val="0"/>
        <w:keepLines w:val="0"/>
        <w:pageBreakBefore w:val="0"/>
        <w:widowControl w:val="0"/>
        <w:kinsoku/>
        <w:topLinePunct w:val="0"/>
        <w:bidi w:val="0"/>
        <w:snapToGrid/>
        <w:spacing w:line="579" w:lineRule="exact"/>
        <w:ind w:firstLine="640" w:firstLineChars="200"/>
        <w:outlineLvl w:val="1"/>
        <w:rPr>
          <w:rFonts w:ascii="黑体" w:hAnsi="黑体" w:eastAsia="黑体" w:cs="黑体"/>
          <w:sz w:val="32"/>
          <w:szCs w:val="32"/>
          <w:highlight w:val="none"/>
          <w:lang w:bidi="ar"/>
        </w:rPr>
      </w:pPr>
      <w:bookmarkStart w:id="5" w:name="_Toc6887"/>
      <w:r>
        <w:rPr>
          <w:rFonts w:hint="eastAsia" w:ascii="黑体" w:hAnsi="黑体" w:eastAsia="黑体" w:cs="黑体"/>
          <w:sz w:val="32"/>
          <w:szCs w:val="32"/>
          <w:highlight w:val="none"/>
          <w:lang w:val="en-US" w:eastAsia="zh-CN" w:bidi="ar"/>
        </w:rPr>
        <w:t>六</w:t>
      </w:r>
      <w:r>
        <w:rPr>
          <w:rFonts w:hint="eastAsia" w:ascii="黑体" w:hAnsi="黑体" w:eastAsia="黑体" w:cs="黑体"/>
          <w:sz w:val="32"/>
          <w:szCs w:val="32"/>
          <w:highlight w:val="none"/>
          <w:lang w:bidi="ar"/>
        </w:rPr>
        <w:t>、采购周期及采购协议</w:t>
      </w:r>
      <w:bookmarkEnd w:id="5"/>
    </w:p>
    <w:p>
      <w:pPr>
        <w:keepNext w:val="0"/>
        <w:keepLines w:val="0"/>
        <w:pageBreakBefore w:val="0"/>
        <w:widowControl w:val="0"/>
        <w:kinsoku/>
        <w:topLinePunct w:val="0"/>
        <w:bidi w:val="0"/>
        <w:snapToGrid/>
        <w:spacing w:line="579" w:lineRule="exact"/>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（一）本次带量采购周期原则上为2年，自中选结果实际执行之日起计算，采购周期届满后可根据采购和供应等实际情况延长采购周期。</w:t>
      </w:r>
    </w:p>
    <w:p>
      <w:pPr>
        <w:keepNext w:val="0"/>
        <w:keepLines w:val="0"/>
        <w:pageBreakBefore w:val="0"/>
        <w:widowControl w:val="0"/>
        <w:kinsoku/>
        <w:topLinePunct w:val="0"/>
        <w:bidi w:val="0"/>
        <w:snapToGrid/>
        <w:spacing w:line="579" w:lineRule="exact"/>
        <w:ind w:firstLine="640" w:firstLineChars="200"/>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val="en-US" w:eastAsia="zh-CN" w:bidi="ar"/>
        </w:rPr>
        <w:t>二</w:t>
      </w: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bidi="ar"/>
        </w:rPr>
        <w:t>采购周期内医疗机构完成协议采购量，采购协议每年一签，超出协议采购量的部分，中选企业仍需按中选价格进行供应，医疗机构仍应优先使用中选产品，直至采购周期届满</w:t>
      </w:r>
      <w:r>
        <w:rPr>
          <w:rFonts w:hint="eastAsia" w:ascii="仿宋_GB2312" w:hAnsi="仿宋_GB2312" w:eastAsia="仿宋_GB2312" w:cs="仿宋_GB2312"/>
          <w:sz w:val="32"/>
          <w:szCs w:val="32"/>
          <w:highlight w:val="none"/>
          <w:lang w:eastAsia="zh-CN" w:bidi="ar"/>
        </w:rPr>
        <w:t>。</w:t>
      </w:r>
    </w:p>
    <w:p>
      <w:pPr>
        <w:pStyle w:val="2"/>
        <w:keepNext w:val="0"/>
        <w:keepLines w:val="0"/>
        <w:pageBreakBefore w:val="0"/>
        <w:widowControl w:val="0"/>
        <w:kinsoku/>
        <w:wordWrap/>
        <w:overflowPunct/>
        <w:topLinePunct w:val="0"/>
        <w:autoSpaceDE w:val="0"/>
        <w:autoSpaceDN w:val="0"/>
        <w:bidi w:val="0"/>
        <w:adjustRightInd w:val="0"/>
        <w:snapToGrid/>
        <w:spacing w:line="579" w:lineRule="exact"/>
        <w:ind w:firstLine="640" w:firstLineChars="200"/>
        <w:textAlignment w:val="auto"/>
        <w:rPr>
          <w:rFonts w:hint="eastAsia" w:eastAsia="仿宋_GB2312"/>
          <w:highlight w:val="none"/>
          <w:lang w:eastAsia="zh-CN"/>
        </w:rPr>
      </w:pP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val="en-US" w:eastAsia="zh-CN" w:bidi="ar"/>
        </w:rPr>
        <w:t>三</w:t>
      </w: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采购周期</w:t>
      </w:r>
      <w:r>
        <w:rPr>
          <w:rFonts w:hint="eastAsia" w:ascii="仿宋_GB2312" w:hAnsi="仿宋_GB2312" w:eastAsia="仿宋_GB2312" w:cs="仿宋_GB2312"/>
          <w:color w:val="000000" w:themeColor="text1"/>
          <w:sz w:val="32"/>
          <w:szCs w:val="32"/>
          <w:highlight w:val="none"/>
          <w14:textFill>
            <w14:solidFill>
              <w14:schemeClr w14:val="tx1"/>
            </w14:solidFill>
          </w14:textFill>
        </w:rPr>
        <w:t>内如遇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普通医用耗材集中带量采购</w:t>
      </w:r>
      <w:r>
        <w:rPr>
          <w:rFonts w:hint="eastAsia" w:ascii="仿宋_GB2312" w:hAnsi="仿宋_GB2312" w:eastAsia="仿宋_GB2312" w:cs="仿宋_GB2312"/>
          <w:color w:val="000000" w:themeColor="text1"/>
          <w:sz w:val="32"/>
          <w:szCs w:val="32"/>
          <w:highlight w:val="none"/>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相关</w:t>
      </w:r>
      <w:r>
        <w:rPr>
          <w:rFonts w:hint="eastAsia" w:ascii="仿宋_GB2312" w:hAnsi="仿宋_GB2312" w:eastAsia="仿宋_GB2312" w:cs="仿宋_GB2312"/>
          <w:color w:val="000000" w:themeColor="text1"/>
          <w:sz w:val="32"/>
          <w:szCs w:val="32"/>
          <w:highlight w:val="none"/>
          <w14:textFill>
            <w14:solidFill>
              <w14:schemeClr w14:val="tx1"/>
            </w14:solidFill>
          </w14:textFill>
        </w:rPr>
        <w:t>政策调整，按照最新政策有关规定执行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topLinePunct w:val="0"/>
        <w:bidi w:val="0"/>
        <w:snapToGrid/>
        <w:spacing w:line="579" w:lineRule="exact"/>
        <w:ind w:firstLine="640" w:firstLineChars="200"/>
        <w:outlineLvl w:val="1"/>
        <w:rPr>
          <w:rFonts w:ascii="黑体" w:hAnsi="黑体" w:eastAsia="黑体" w:cs="黑体"/>
          <w:sz w:val="32"/>
          <w:szCs w:val="32"/>
          <w:highlight w:val="none"/>
          <w:lang w:bidi="ar"/>
        </w:rPr>
      </w:pPr>
      <w:bookmarkStart w:id="6" w:name="_Toc8298"/>
      <w:r>
        <w:rPr>
          <w:rFonts w:hint="eastAsia" w:ascii="黑体" w:hAnsi="黑体" w:eastAsia="黑体" w:cs="黑体"/>
          <w:sz w:val="32"/>
          <w:szCs w:val="32"/>
          <w:highlight w:val="none"/>
          <w:lang w:val="en-US" w:eastAsia="zh-CN" w:bidi="ar"/>
        </w:rPr>
        <w:t>七</w:t>
      </w:r>
      <w:r>
        <w:rPr>
          <w:rFonts w:hint="eastAsia" w:ascii="黑体" w:hAnsi="黑体" w:eastAsia="黑体" w:cs="黑体"/>
          <w:sz w:val="32"/>
          <w:szCs w:val="32"/>
          <w:highlight w:val="none"/>
          <w:lang w:bidi="ar"/>
        </w:rPr>
        <w:t>、采购执行说明</w:t>
      </w:r>
      <w:bookmarkEnd w:id="6"/>
    </w:p>
    <w:p>
      <w:pPr>
        <w:keepNext w:val="0"/>
        <w:keepLines w:val="0"/>
        <w:pageBreakBefore w:val="0"/>
        <w:widowControl w:val="0"/>
        <w:kinsoku/>
        <w:topLinePunct w:val="0"/>
        <w:bidi w:val="0"/>
        <w:snapToGrid/>
        <w:spacing w:line="579" w:lineRule="exact"/>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（一）采购周期内，</w:t>
      </w:r>
      <w:r>
        <w:rPr>
          <w:rFonts w:hint="eastAsia" w:ascii="仿宋_GB2312" w:hAnsi="仿宋_GB2312" w:eastAsia="仿宋_GB2312" w:cs="仿宋_GB2312"/>
          <w:sz w:val="32"/>
          <w:szCs w:val="32"/>
          <w:highlight w:val="none"/>
          <w:lang w:val="en-US" w:eastAsia="zh-CN" w:bidi="ar"/>
        </w:rPr>
        <w:t>医保部门将对执行期间本次集中带量采购的普通医用耗材的采购和供应情况进行定期监测，</w:t>
      </w:r>
      <w:r>
        <w:rPr>
          <w:rFonts w:hint="eastAsia" w:ascii="仿宋_GB2312" w:hAnsi="仿宋_GB2312" w:eastAsia="仿宋_GB2312" w:cs="仿宋_GB2312"/>
          <w:sz w:val="32"/>
          <w:szCs w:val="32"/>
          <w:highlight w:val="none"/>
          <w:lang w:bidi="ar"/>
        </w:rPr>
        <w:t>确保完成医疗机构协议采购量</w:t>
      </w:r>
      <w:r>
        <w:rPr>
          <w:rFonts w:hint="eastAsia" w:ascii="仿宋_GB2312" w:hAnsi="仿宋_GB2312" w:eastAsia="仿宋_GB2312" w:cs="仿宋_GB2312"/>
          <w:sz w:val="32"/>
          <w:szCs w:val="32"/>
          <w:highlight w:val="none"/>
          <w:lang w:val="en-US" w:eastAsia="zh-CN" w:bidi="ar"/>
        </w:rPr>
        <w:t>。</w:t>
      </w:r>
    </w:p>
    <w:p>
      <w:pPr>
        <w:keepNext w:val="0"/>
        <w:keepLines w:val="0"/>
        <w:pageBreakBefore w:val="0"/>
        <w:widowControl w:val="0"/>
        <w:kinsoku/>
        <w:topLinePunct w:val="0"/>
        <w:bidi w:val="0"/>
        <w:snapToGrid/>
        <w:spacing w:line="579" w:lineRule="exact"/>
        <w:ind w:firstLine="640" w:firstLineChars="200"/>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（二）采购周期内，如中选产品注册证更新，中选资格及中选价格维持不变。中选品种新增注册证、中选注册证新增规格，且同意按照中选价格供应的，可增补为中选产品。</w:t>
      </w:r>
      <w:r>
        <w:rPr>
          <w:rFonts w:hint="eastAsia" w:ascii="仿宋_GB2312" w:hAnsi="仿宋_GB2312" w:eastAsia="仿宋_GB2312" w:cs="仿宋_GB2312"/>
          <w:sz w:val="32"/>
          <w:szCs w:val="32"/>
          <w:highlight w:val="none"/>
          <w:lang w:val="en-US" w:eastAsia="zh-CN" w:bidi="ar"/>
        </w:rPr>
        <w:t>医疗器械</w:t>
      </w:r>
      <w:r>
        <w:rPr>
          <w:rFonts w:hint="eastAsia" w:ascii="仿宋_GB2312" w:hAnsi="仿宋_GB2312" w:eastAsia="仿宋_GB2312" w:cs="仿宋_GB2312"/>
          <w:sz w:val="32"/>
          <w:szCs w:val="32"/>
          <w:highlight w:val="none"/>
          <w:lang w:bidi="ar"/>
        </w:rPr>
        <w:t>注册人发生变更且变更后的注册人与原注册人为同一实际控制人或存在控股关系的，仍视为中选产品。在采购周期内，中选企业应持续拥有注册证。</w:t>
      </w:r>
    </w:p>
    <w:p>
      <w:pPr>
        <w:pStyle w:val="2"/>
        <w:keepNext w:val="0"/>
        <w:keepLines w:val="0"/>
        <w:pageBreakBefore w:val="0"/>
        <w:widowControl w:val="0"/>
        <w:kinsoku/>
        <w:wordWrap/>
        <w:overflowPunct/>
        <w:topLinePunct w:val="0"/>
        <w:autoSpaceDE w:val="0"/>
        <w:autoSpaceDN w:val="0"/>
        <w:bidi w:val="0"/>
        <w:adjustRightInd w:val="0"/>
        <w:snapToGrid/>
        <w:spacing w:line="579" w:lineRule="exact"/>
        <w:ind w:firstLine="640" w:firstLineChars="200"/>
        <w:textAlignment w:val="auto"/>
        <w:rPr>
          <w:rFonts w:hint="eastAsia" w:eastAsia="仿宋_GB2312"/>
          <w:highlight w:val="none"/>
          <w:lang w:eastAsia="zh-CN"/>
        </w:rPr>
      </w:pP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val="en-US" w:eastAsia="zh-CN" w:bidi="ar"/>
        </w:rPr>
        <w:t>三</w:t>
      </w:r>
      <w:r>
        <w:rPr>
          <w:rFonts w:hint="eastAsia" w:ascii="仿宋_GB2312" w:hAnsi="仿宋_GB2312" w:eastAsia="仿宋_GB2312" w:cs="仿宋_GB2312"/>
          <w:sz w:val="32"/>
          <w:szCs w:val="32"/>
          <w:highlight w:val="none"/>
          <w:lang w:eastAsia="zh-CN" w:bidi="ar"/>
        </w:rPr>
        <w:t>）采购周期内，医疗机构在完成协议采购量后，优先使用本次集中带量采购中选产品。</w:t>
      </w:r>
    </w:p>
    <w:p>
      <w:pPr>
        <w:keepNext w:val="0"/>
        <w:keepLines w:val="0"/>
        <w:pageBreakBefore w:val="0"/>
        <w:widowControl w:val="0"/>
        <w:kinsoku/>
        <w:topLinePunct w:val="0"/>
        <w:bidi w:val="0"/>
        <w:snapToGrid/>
        <w:spacing w:line="579" w:lineRule="exact"/>
        <w:ind w:firstLine="640" w:firstLineChars="200"/>
        <w:outlineLvl w:val="1"/>
        <w:rPr>
          <w:rFonts w:ascii="黑体" w:hAnsi="黑体" w:eastAsia="黑体" w:cs="黑体"/>
          <w:sz w:val="32"/>
          <w:szCs w:val="32"/>
          <w:highlight w:val="none"/>
          <w:lang w:bidi="ar"/>
        </w:rPr>
      </w:pPr>
      <w:bookmarkStart w:id="7" w:name="_Toc8423"/>
      <w:r>
        <w:rPr>
          <w:rFonts w:hint="eastAsia" w:ascii="黑体" w:hAnsi="黑体" w:eastAsia="黑体" w:cs="黑体"/>
          <w:sz w:val="32"/>
          <w:szCs w:val="32"/>
          <w:highlight w:val="none"/>
          <w:lang w:val="en-US" w:eastAsia="zh-CN" w:bidi="ar"/>
        </w:rPr>
        <w:t>八</w:t>
      </w:r>
      <w:r>
        <w:rPr>
          <w:rFonts w:hint="eastAsia" w:ascii="黑体" w:hAnsi="黑体" w:eastAsia="黑体" w:cs="黑体"/>
          <w:sz w:val="32"/>
          <w:szCs w:val="32"/>
          <w:highlight w:val="none"/>
          <w:lang w:bidi="ar"/>
        </w:rPr>
        <w:t>、采购文件获取</w:t>
      </w:r>
      <w:bookmarkEnd w:id="7"/>
    </w:p>
    <w:p>
      <w:pPr>
        <w:keepNext w:val="0"/>
        <w:keepLines w:val="0"/>
        <w:pageBreakBefore w:val="0"/>
        <w:widowControl w:val="0"/>
        <w:kinsoku/>
        <w:topLinePunct w:val="0"/>
        <w:bidi w:val="0"/>
        <w:snapToGrid/>
        <w:spacing w:line="579" w:lineRule="exact"/>
        <w:ind w:firstLine="640" w:firstLineChars="200"/>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本次集中带量采购工作所有公告通过</w:t>
      </w:r>
      <w:r>
        <w:rPr>
          <w:rFonts w:hint="eastAsia" w:ascii="仿宋_GB2312" w:hAnsi="仿宋_GB2312" w:eastAsia="仿宋_GB2312" w:cs="仿宋_GB2312"/>
          <w:color w:val="auto"/>
          <w:sz w:val="32"/>
          <w:szCs w:val="32"/>
          <w:highlight w:val="none"/>
          <w:lang w:bidi="ar"/>
        </w:rPr>
        <w:t>甘肃省医疗保障局门户网站</w:t>
      </w:r>
      <w:r>
        <w:rPr>
          <w:rFonts w:hint="eastAsia" w:ascii="仿宋_GB2312" w:hAnsi="仿宋_GB2312" w:eastAsia="仿宋_GB2312" w:cs="仿宋_GB2312"/>
          <w:sz w:val="32"/>
          <w:szCs w:val="32"/>
          <w:highlight w:val="none"/>
          <w:lang w:bidi="ar"/>
        </w:rPr>
        <w:t>（http://ylbz.gansu.gov.cn/）</w:t>
      </w:r>
      <w:r>
        <w:rPr>
          <w:rFonts w:hint="eastAsia" w:ascii="仿宋_GB2312" w:hAnsi="仿宋_GB2312" w:eastAsia="仿宋_GB2312" w:cs="仿宋_GB2312"/>
          <w:sz w:val="32"/>
          <w:szCs w:val="32"/>
          <w:highlight w:val="none"/>
          <w:lang w:val="en-US" w:eastAsia="zh-CN" w:bidi="ar"/>
        </w:rPr>
        <w:t>或</w:t>
      </w:r>
      <w:r>
        <w:rPr>
          <w:rFonts w:hint="eastAsia" w:ascii="仿宋_GB2312" w:hAnsi="仿宋_GB2312" w:eastAsia="仿宋_GB2312" w:cs="仿宋_GB2312"/>
          <w:sz w:val="32"/>
          <w:szCs w:val="32"/>
          <w:highlight w:val="none"/>
          <w:lang w:bidi="ar"/>
        </w:rPr>
        <w:t>甘肃省公共资源交易网（http://ggzyjy.gansu.gov.cn/）</w:t>
      </w:r>
      <w:r>
        <w:rPr>
          <w:rFonts w:hint="eastAsia" w:ascii="仿宋_GB2312" w:hAnsi="仿宋_GB2312" w:eastAsia="仿宋_GB2312" w:cs="仿宋_GB2312"/>
          <w:sz w:val="32"/>
          <w:szCs w:val="32"/>
          <w:highlight w:val="none"/>
          <w:lang w:val="en-US" w:eastAsia="zh-CN" w:bidi="ar"/>
        </w:rPr>
        <w:t>或兰州市医疗保障局门户网站（http://ybj.lanzhou.gov.cn/）</w:t>
      </w:r>
      <w:r>
        <w:rPr>
          <w:rFonts w:hint="eastAsia" w:ascii="仿宋_GB2312" w:hAnsi="仿宋_GB2312" w:eastAsia="仿宋_GB2312" w:cs="仿宋_GB2312"/>
          <w:sz w:val="32"/>
          <w:szCs w:val="32"/>
          <w:highlight w:val="none"/>
          <w:lang w:bidi="ar"/>
        </w:rPr>
        <w:t>发布并获取。</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黑体" w:hAnsi="黑体" w:eastAsia="黑体" w:cs="黑体"/>
          <w:color w:val="auto"/>
          <w:kern w:val="2"/>
          <w:sz w:val="32"/>
          <w:szCs w:val="32"/>
          <w:highlight w:val="none"/>
          <w:lang w:val="en-US" w:eastAsia="zh-CN" w:bidi="ar"/>
        </w:rPr>
      </w:pPr>
      <w:r>
        <w:rPr>
          <w:rFonts w:hint="eastAsia" w:ascii="黑体" w:hAnsi="黑体" w:eastAsia="黑体" w:cs="黑体"/>
          <w:color w:val="auto"/>
          <w:kern w:val="2"/>
          <w:sz w:val="32"/>
          <w:szCs w:val="32"/>
          <w:highlight w:val="none"/>
          <w:lang w:val="en-US" w:eastAsia="zh-CN" w:bidi="ar"/>
        </w:rPr>
        <w:t>九、申报平台</w:t>
      </w:r>
    </w:p>
    <w:p>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企业通过甘肃医保公共服务网（https://ybdzpz.ylbz.gansu.gov.cn/hsa-local-prod/web/hallEnter/#/Index）登录甘肃省药品和医用耗材招采管理子系统（以下简称“招采子系统”）进行资料提交、产品报价解密、开标等相关操作。企业需合理安排时间，逾期未维护，自行承担后果。</w:t>
      </w:r>
    </w:p>
    <w:p>
      <w:pPr>
        <w:keepNext w:val="0"/>
        <w:keepLines w:val="0"/>
        <w:pageBreakBefore w:val="0"/>
        <w:widowControl w:val="0"/>
        <w:kinsoku/>
        <w:topLinePunct w:val="0"/>
        <w:bidi w:val="0"/>
        <w:snapToGrid/>
        <w:spacing w:line="579" w:lineRule="exact"/>
        <w:ind w:firstLine="640" w:firstLineChars="200"/>
        <w:outlineLvl w:val="1"/>
        <w:rPr>
          <w:rFonts w:ascii="黑体" w:hAnsi="黑体" w:eastAsia="黑体" w:cs="黑体"/>
          <w:sz w:val="32"/>
          <w:szCs w:val="32"/>
          <w:highlight w:val="none"/>
          <w:lang w:bidi="ar"/>
        </w:rPr>
      </w:pPr>
      <w:bookmarkStart w:id="8" w:name="_Toc23462"/>
      <w:r>
        <w:rPr>
          <w:rFonts w:hint="eastAsia" w:ascii="黑体" w:hAnsi="黑体" w:eastAsia="黑体" w:cs="黑体"/>
          <w:sz w:val="32"/>
          <w:szCs w:val="32"/>
          <w:highlight w:val="none"/>
          <w:lang w:bidi="ar"/>
        </w:rPr>
        <w:t>十、联系方式</w:t>
      </w:r>
      <w:bookmarkEnd w:id="8"/>
    </w:p>
    <w:p>
      <w:pPr>
        <w:keepNext w:val="0"/>
        <w:keepLines w:val="0"/>
        <w:pageBreakBefore w:val="0"/>
        <w:widowControl w:val="0"/>
        <w:kinsoku/>
        <w:topLinePunct w:val="0"/>
        <w:bidi w:val="0"/>
        <w:snapToGrid/>
        <w:spacing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甘肃</w:t>
      </w:r>
      <w:r>
        <w:rPr>
          <w:rFonts w:hint="eastAsia" w:ascii="仿宋_GB2312" w:hAnsi="仿宋_GB2312" w:eastAsia="仿宋_GB2312" w:cs="仿宋_GB2312"/>
          <w:color w:val="000000" w:themeColor="text1"/>
          <w:sz w:val="32"/>
          <w:szCs w:val="32"/>
          <w:highlight w:val="none"/>
          <w14:textFill>
            <w14:solidFill>
              <w14:schemeClr w14:val="tx1"/>
            </w14:solidFill>
          </w14:textFill>
        </w:rPr>
        <w:t>省公共资源交易中心：</w:t>
      </w:r>
    </w:p>
    <w:p>
      <w:pPr>
        <w:keepNext w:val="0"/>
        <w:keepLines w:val="0"/>
        <w:pageBreakBefore w:val="0"/>
        <w:widowControl w:val="0"/>
        <w:kinsoku/>
        <w:topLinePunct w:val="0"/>
        <w:bidi w:val="0"/>
        <w:snapToGrid/>
        <w:spacing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兰州市医疗保障局：</w:t>
      </w:r>
    </w:p>
    <w:p>
      <w:pPr>
        <w:keepNext w:val="0"/>
        <w:keepLines w:val="0"/>
        <w:pageBreakBefore w:val="0"/>
        <w:widowControl w:val="0"/>
        <w:kinsoku/>
        <w:topLinePunct w:val="0"/>
        <w:bidi w:val="0"/>
        <w:snapToGrid/>
        <w:spacing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业务咨询qq群：590150714</w:t>
      </w:r>
    </w:p>
    <w:p>
      <w:pPr>
        <w:keepNext w:val="0"/>
        <w:keepLines w:val="0"/>
        <w:pageBreakBefore w:val="0"/>
        <w:widowControl w:val="0"/>
        <w:kinsoku/>
        <w:topLinePunct w:val="0"/>
        <w:bidi w:val="0"/>
        <w:snapToGrid/>
        <w:spacing w:line="579"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服务时间：9:00-12:00，14:30-17:30，节假日除外。</w:t>
      </w:r>
    </w:p>
    <w:p>
      <w:pPr>
        <w:keepNext w:val="0"/>
        <w:keepLines w:val="0"/>
        <w:pageBreakBefore w:val="0"/>
        <w:widowControl w:val="0"/>
        <w:kinsoku/>
        <w:topLinePunct w:val="0"/>
        <w:bidi w:val="0"/>
        <w:snapToGrid/>
        <w:spacing w:line="579" w:lineRule="exact"/>
        <w:ind w:firstLine="640" w:firstLineChars="200"/>
        <w:outlineLvl w:val="1"/>
        <w:rPr>
          <w:rFonts w:ascii="黑体" w:hAnsi="黑体" w:eastAsia="黑体" w:cs="黑体"/>
          <w:sz w:val="32"/>
          <w:szCs w:val="32"/>
          <w:highlight w:val="none"/>
          <w:lang w:bidi="ar"/>
        </w:rPr>
      </w:pPr>
      <w:bookmarkStart w:id="9" w:name="_Toc31887"/>
      <w:r>
        <w:rPr>
          <w:rFonts w:hint="eastAsia" w:ascii="黑体" w:hAnsi="黑体" w:eastAsia="黑体" w:cs="黑体"/>
          <w:sz w:val="32"/>
          <w:szCs w:val="32"/>
          <w:highlight w:val="none"/>
          <w:lang w:bidi="ar"/>
        </w:rPr>
        <w:t>十</w:t>
      </w:r>
      <w:r>
        <w:rPr>
          <w:rFonts w:hint="eastAsia" w:cs="黑体"/>
          <w:sz w:val="32"/>
          <w:szCs w:val="32"/>
          <w:highlight w:val="none"/>
          <w:lang w:val="en-US" w:eastAsia="zh-CN" w:bidi="ar"/>
        </w:rPr>
        <w:t>一</w:t>
      </w:r>
      <w:r>
        <w:rPr>
          <w:rFonts w:hint="eastAsia" w:ascii="黑体" w:hAnsi="黑体" w:eastAsia="黑体" w:cs="黑体"/>
          <w:sz w:val="32"/>
          <w:szCs w:val="32"/>
          <w:highlight w:val="none"/>
          <w:lang w:bidi="ar"/>
        </w:rPr>
        <w:t>、其他</w:t>
      </w:r>
      <w:bookmarkEnd w:id="9"/>
    </w:p>
    <w:p>
      <w:pPr>
        <w:pStyle w:val="27"/>
        <w:keepNext w:val="0"/>
        <w:keepLines w:val="0"/>
        <w:pageBreakBefore w:val="0"/>
        <w:widowControl w:val="0"/>
        <w:kinsoku/>
        <w:topLinePunct w:val="0"/>
        <w:bidi w:val="0"/>
        <w:snapToGrid/>
        <w:spacing w:line="579" w:lineRule="exact"/>
        <w:ind w:firstLine="640" w:firstLineChars="200"/>
        <w:rPr>
          <w:rFonts w:eastAsia="仿宋_GB2312"/>
          <w:highlight w:val="none"/>
        </w:rPr>
      </w:pPr>
      <w:r>
        <w:rPr>
          <w:rFonts w:hint="eastAsia" w:ascii="仿宋_GB2312" w:hAnsi="仿宋_GB2312" w:eastAsia="仿宋_GB2312" w:cs="仿宋_GB2312"/>
          <w:color w:val="000000"/>
          <w:kern w:val="0"/>
          <w:sz w:val="32"/>
          <w:szCs w:val="32"/>
          <w:highlight w:val="none"/>
          <w:lang w:bidi="ar"/>
        </w:rPr>
        <w:t>本次集中带量采购相关工作需进行调整的，</w:t>
      </w:r>
      <w:r>
        <w:rPr>
          <w:rFonts w:hint="eastAsia" w:ascii="仿宋_GB2312" w:hAnsi="仿宋_GB2312" w:eastAsia="仿宋_GB2312" w:cs="仿宋_GB2312"/>
          <w:color w:val="000000"/>
          <w:kern w:val="0"/>
          <w:sz w:val="32"/>
          <w:szCs w:val="32"/>
          <w:highlight w:val="none"/>
          <w:lang w:val="en-US" w:eastAsia="zh-CN" w:bidi="ar"/>
        </w:rPr>
        <w:t>兰州市医疗保障局</w:t>
      </w:r>
      <w:r>
        <w:rPr>
          <w:rFonts w:hint="eastAsia" w:ascii="仿宋_GB2312" w:hAnsi="仿宋_GB2312" w:eastAsia="仿宋_GB2312" w:cs="仿宋_GB2312"/>
          <w:color w:val="000000"/>
          <w:kern w:val="0"/>
          <w:sz w:val="32"/>
          <w:szCs w:val="32"/>
          <w:highlight w:val="none"/>
          <w:lang w:bidi="ar"/>
        </w:rPr>
        <w:t>发文另行通知。</w:t>
      </w:r>
    </w:p>
    <w:p>
      <w:pPr>
        <w:pStyle w:val="27"/>
        <w:keepNext w:val="0"/>
        <w:keepLines w:val="0"/>
        <w:pageBreakBefore w:val="0"/>
        <w:widowControl w:val="0"/>
        <w:kinsoku/>
        <w:topLinePunct w:val="0"/>
        <w:bidi w:val="0"/>
        <w:snapToGrid/>
        <w:spacing w:line="560" w:lineRule="exact"/>
        <w:ind w:firstLine="420" w:firstLineChars="200"/>
        <w:rPr>
          <w:highlight w:val="none"/>
        </w:rPr>
      </w:pPr>
    </w:p>
    <w:p>
      <w:pPr>
        <w:keepNext w:val="0"/>
        <w:keepLines w:val="0"/>
        <w:pageBreakBefore w:val="0"/>
        <w:widowControl w:val="0"/>
        <w:numPr>
          <w:ilvl w:val="0"/>
          <w:numId w:val="2"/>
        </w:numPr>
        <w:kinsoku/>
        <w:topLinePunct w:val="0"/>
        <w:autoSpaceDE/>
        <w:autoSpaceDN/>
        <w:bidi w:val="0"/>
        <w:adjustRightInd/>
        <w:snapToGrid/>
        <w:spacing w:line="560" w:lineRule="exact"/>
        <w:ind w:firstLine="640" w:firstLineChars="200"/>
        <w:jc w:val="both"/>
        <w:textAlignment w:val="auto"/>
        <w:rPr>
          <w:rFonts w:ascii="方正小标宋简体" w:hAnsi="方正小标宋简体" w:eastAsia="方正小标宋简体" w:cs="方正小标宋简体"/>
          <w:sz w:val="56"/>
          <w:szCs w:val="56"/>
          <w:highlight w:val="none"/>
          <w:lang w:bidi="ar"/>
        </w:rPr>
      </w:pPr>
      <w:r>
        <w:rPr>
          <w:rFonts w:hint="eastAsia" w:ascii="仿宋_GB2312" w:hAnsi="仿宋_GB2312" w:eastAsia="仿宋_GB2312" w:cs="仿宋_GB2312"/>
          <w:sz w:val="32"/>
          <w:szCs w:val="32"/>
          <w:highlight w:val="none"/>
          <w:lang w:bidi="ar"/>
        </w:rPr>
        <w:br w:type="page"/>
      </w:r>
    </w:p>
    <w:p>
      <w:pPr>
        <w:keepNext w:val="0"/>
        <w:keepLines w:val="0"/>
        <w:pageBreakBefore w:val="0"/>
        <w:widowControl w:val="0"/>
        <w:kinsoku/>
        <w:topLinePunct w:val="0"/>
        <w:bidi w:val="0"/>
        <w:snapToGrid/>
        <w:spacing w:line="560" w:lineRule="exact"/>
        <w:ind w:firstLine="1120" w:firstLineChars="200"/>
        <w:jc w:val="center"/>
        <w:rPr>
          <w:rFonts w:ascii="方正小标宋简体" w:hAnsi="方正小标宋简体" w:eastAsia="方正小标宋简体" w:cs="方正小标宋简体"/>
          <w:sz w:val="56"/>
          <w:szCs w:val="56"/>
          <w:highlight w:val="none"/>
          <w:lang w:bidi="ar"/>
        </w:rPr>
      </w:pPr>
    </w:p>
    <w:p>
      <w:pPr>
        <w:keepNext w:val="0"/>
        <w:keepLines w:val="0"/>
        <w:pageBreakBefore w:val="0"/>
        <w:widowControl w:val="0"/>
        <w:kinsoku/>
        <w:topLinePunct w:val="0"/>
        <w:bidi w:val="0"/>
        <w:snapToGrid/>
        <w:spacing w:line="560" w:lineRule="exact"/>
        <w:ind w:firstLine="1120" w:firstLineChars="200"/>
        <w:jc w:val="center"/>
        <w:rPr>
          <w:rFonts w:ascii="方正小标宋简体" w:hAnsi="方正小标宋简体" w:eastAsia="方正小标宋简体" w:cs="方正小标宋简体"/>
          <w:sz w:val="56"/>
          <w:szCs w:val="56"/>
          <w:highlight w:val="none"/>
          <w:lang w:bidi="ar"/>
        </w:rPr>
      </w:pPr>
    </w:p>
    <w:p>
      <w:pPr>
        <w:keepNext w:val="0"/>
        <w:keepLines w:val="0"/>
        <w:pageBreakBefore w:val="0"/>
        <w:widowControl w:val="0"/>
        <w:kinsoku/>
        <w:topLinePunct w:val="0"/>
        <w:bidi w:val="0"/>
        <w:snapToGrid/>
        <w:spacing w:line="560" w:lineRule="exact"/>
        <w:ind w:firstLine="1120" w:firstLineChars="200"/>
        <w:jc w:val="center"/>
        <w:rPr>
          <w:rFonts w:ascii="方正小标宋简体" w:hAnsi="方正小标宋简体" w:eastAsia="方正小标宋简体" w:cs="方正小标宋简体"/>
          <w:sz w:val="56"/>
          <w:szCs w:val="56"/>
          <w:highlight w:val="none"/>
          <w:lang w:bidi="ar"/>
        </w:rPr>
      </w:pPr>
    </w:p>
    <w:p>
      <w:pPr>
        <w:keepNext w:val="0"/>
        <w:keepLines w:val="0"/>
        <w:pageBreakBefore w:val="0"/>
        <w:widowControl w:val="0"/>
        <w:kinsoku/>
        <w:topLinePunct w:val="0"/>
        <w:bidi w:val="0"/>
        <w:snapToGrid/>
        <w:spacing w:line="560" w:lineRule="exact"/>
        <w:ind w:firstLine="1120" w:firstLineChars="200"/>
        <w:jc w:val="center"/>
        <w:rPr>
          <w:rFonts w:ascii="方正小标宋简体" w:hAnsi="方正小标宋简体" w:eastAsia="方正小标宋简体" w:cs="方正小标宋简体"/>
          <w:sz w:val="56"/>
          <w:szCs w:val="56"/>
          <w:highlight w:val="none"/>
          <w:lang w:bidi="ar"/>
        </w:rPr>
      </w:pPr>
    </w:p>
    <w:p>
      <w:pPr>
        <w:keepNext w:val="0"/>
        <w:keepLines w:val="0"/>
        <w:pageBreakBefore w:val="0"/>
        <w:widowControl w:val="0"/>
        <w:kinsoku/>
        <w:topLinePunct w:val="0"/>
        <w:bidi w:val="0"/>
        <w:snapToGrid/>
        <w:spacing w:line="560" w:lineRule="exact"/>
        <w:ind w:firstLine="1120" w:firstLineChars="200"/>
        <w:jc w:val="center"/>
        <w:rPr>
          <w:rFonts w:ascii="方正小标宋简体" w:hAnsi="方正小标宋简体" w:eastAsia="方正小标宋简体" w:cs="方正小标宋简体"/>
          <w:sz w:val="56"/>
          <w:szCs w:val="56"/>
          <w:highlight w:val="none"/>
          <w:lang w:bidi="ar"/>
        </w:rPr>
      </w:pPr>
    </w:p>
    <w:p>
      <w:pPr>
        <w:keepNext w:val="0"/>
        <w:keepLines w:val="0"/>
        <w:pageBreakBefore w:val="0"/>
        <w:widowControl w:val="0"/>
        <w:kinsoku/>
        <w:topLinePunct w:val="0"/>
        <w:bidi w:val="0"/>
        <w:snapToGrid/>
        <w:spacing w:line="560" w:lineRule="exact"/>
        <w:ind w:firstLine="1120" w:firstLineChars="200"/>
        <w:jc w:val="center"/>
        <w:rPr>
          <w:rFonts w:ascii="方正小标宋简体" w:hAnsi="方正小标宋简体" w:eastAsia="方正小标宋简体" w:cs="方正小标宋简体"/>
          <w:sz w:val="56"/>
          <w:szCs w:val="56"/>
          <w:highlight w:val="none"/>
          <w:lang w:bidi="ar"/>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ascii="楷体" w:hAnsi="楷体" w:eastAsia="楷体" w:cs="楷体"/>
          <w:sz w:val="56"/>
          <w:szCs w:val="56"/>
          <w:highlight w:val="none"/>
          <w:lang w:bidi="ar"/>
        </w:rPr>
      </w:pPr>
      <w:bookmarkStart w:id="10" w:name="_Toc3273"/>
      <w:r>
        <w:rPr>
          <w:rFonts w:hint="eastAsia" w:ascii="楷体" w:hAnsi="楷体" w:eastAsia="楷体" w:cs="楷体"/>
          <w:sz w:val="56"/>
          <w:szCs w:val="56"/>
          <w:highlight w:val="none"/>
          <w:lang w:bidi="ar"/>
        </w:rPr>
        <w:t>第二部分 申报企业须知</w:t>
      </w:r>
      <w:bookmarkEnd w:id="10"/>
    </w:p>
    <w:p>
      <w:pPr>
        <w:keepNext w:val="0"/>
        <w:keepLines w:val="0"/>
        <w:pageBreakBefore w:val="0"/>
        <w:widowControl w:val="0"/>
        <w:kinsoku/>
        <w:topLinePunct w:val="0"/>
        <w:bidi w:val="0"/>
        <w:snapToGrid/>
        <w:spacing w:line="560" w:lineRule="exact"/>
        <w:ind w:firstLine="640" w:firstLineChars="200"/>
        <w:rPr>
          <w:rFonts w:ascii="黑体" w:hAnsi="黑体" w:eastAsia="黑体" w:cs="黑体"/>
          <w:sz w:val="32"/>
          <w:szCs w:val="32"/>
          <w:highlight w:val="none"/>
          <w:lang w:bidi="ar"/>
        </w:rPr>
      </w:pPr>
    </w:p>
    <w:p>
      <w:pPr>
        <w:keepNext w:val="0"/>
        <w:keepLines w:val="0"/>
        <w:pageBreakBefore w:val="0"/>
        <w:widowControl w:val="0"/>
        <w:kinsoku/>
        <w:topLinePunct w:val="0"/>
        <w:bidi w:val="0"/>
        <w:snapToGrid/>
        <w:spacing w:line="560" w:lineRule="exact"/>
        <w:ind w:firstLine="640" w:firstLineChars="200"/>
        <w:rPr>
          <w:rFonts w:ascii="黑体" w:hAnsi="黑体" w:eastAsia="黑体" w:cs="黑体"/>
          <w:sz w:val="32"/>
          <w:szCs w:val="32"/>
          <w:highlight w:val="none"/>
          <w:lang w:bidi="ar"/>
        </w:rPr>
      </w:pPr>
      <w:r>
        <w:rPr>
          <w:rFonts w:hint="eastAsia" w:ascii="黑体" w:hAnsi="黑体" w:eastAsia="黑体" w:cs="黑体"/>
          <w:sz w:val="32"/>
          <w:szCs w:val="32"/>
          <w:highlight w:val="none"/>
          <w:lang w:bidi="ar"/>
        </w:rPr>
        <w:br w:type="page"/>
      </w:r>
    </w:p>
    <w:p>
      <w:pPr>
        <w:keepNext w:val="0"/>
        <w:keepLines w:val="0"/>
        <w:pageBreakBefore w:val="0"/>
        <w:widowControl w:val="0"/>
        <w:kinsoku/>
        <w:wordWrap/>
        <w:topLinePunct w:val="0"/>
        <w:bidi w:val="0"/>
        <w:snapToGrid/>
        <w:spacing w:line="579" w:lineRule="exact"/>
        <w:ind w:firstLine="640" w:firstLineChars="200"/>
        <w:outlineLvl w:val="1"/>
        <w:rPr>
          <w:rFonts w:ascii="黑体" w:hAnsi="黑体" w:eastAsia="黑体" w:cs="黑体"/>
          <w:sz w:val="32"/>
          <w:szCs w:val="32"/>
          <w:highlight w:val="none"/>
          <w:lang w:bidi="ar"/>
        </w:rPr>
      </w:pPr>
      <w:bookmarkStart w:id="11" w:name="_Toc26025"/>
      <w:r>
        <w:rPr>
          <w:rFonts w:hint="eastAsia" w:ascii="黑体" w:hAnsi="黑体" w:eastAsia="黑体" w:cs="黑体"/>
          <w:sz w:val="32"/>
          <w:szCs w:val="32"/>
          <w:highlight w:val="none"/>
          <w:lang w:bidi="ar"/>
        </w:rPr>
        <w:t>一、申报资格</w:t>
      </w:r>
      <w:bookmarkEnd w:id="11"/>
    </w:p>
    <w:p>
      <w:pPr>
        <w:keepNext w:val="0"/>
        <w:keepLines w:val="0"/>
        <w:pageBreakBefore w:val="0"/>
        <w:widowControl w:val="0"/>
        <w:numPr>
          <w:ilvl w:val="0"/>
          <w:numId w:val="3"/>
        </w:numPr>
        <w:kinsoku/>
        <w:wordWrap/>
        <w:topLinePunct w:val="0"/>
        <w:autoSpaceDE/>
        <w:autoSpaceDN/>
        <w:bidi w:val="0"/>
        <w:adjustRightInd/>
        <w:snapToGrid/>
        <w:spacing w:line="579" w:lineRule="exact"/>
        <w:ind w:firstLine="704" w:firstLineChars="200"/>
        <w:jc w:val="both"/>
        <w:textAlignment w:val="auto"/>
        <w:rPr>
          <w:rFonts w:ascii="楷体_GB2312" w:eastAsia="楷体_GB2312"/>
          <w:bCs/>
          <w:spacing w:val="16"/>
          <w:kern w:val="32"/>
          <w:sz w:val="32"/>
          <w:szCs w:val="32"/>
          <w:highlight w:val="none"/>
        </w:rPr>
      </w:pPr>
      <w:r>
        <w:rPr>
          <w:rFonts w:hint="eastAsia" w:ascii="楷体_GB2312" w:eastAsia="楷体_GB2312"/>
          <w:bCs/>
          <w:spacing w:val="16"/>
          <w:kern w:val="32"/>
          <w:sz w:val="32"/>
          <w:szCs w:val="32"/>
          <w:highlight w:val="none"/>
        </w:rPr>
        <w:t>申报企业应具备的条件</w:t>
      </w:r>
    </w:p>
    <w:p>
      <w:pPr>
        <w:keepNext w:val="0"/>
        <w:keepLines w:val="0"/>
        <w:pageBreakBefore w:val="0"/>
        <w:widowControl w:val="0"/>
        <w:kinsoku/>
        <w:wordWrap/>
        <w:topLinePunct w:val="0"/>
        <w:bidi w:val="0"/>
        <w:snapToGrid/>
        <w:spacing w:line="579" w:lineRule="exact"/>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1.申报企业应具有履行</w:t>
      </w:r>
      <w:r>
        <w:rPr>
          <w:rFonts w:hint="eastAsia" w:ascii="仿宋_GB2312" w:hAnsi="仿宋_GB2312" w:eastAsia="仿宋_GB2312" w:cs="仿宋_GB2312"/>
          <w:sz w:val="32"/>
          <w:szCs w:val="32"/>
          <w:highlight w:val="none"/>
          <w:lang w:val="en-US" w:eastAsia="zh-CN" w:bidi="ar"/>
        </w:rPr>
        <w:t>采购协议</w:t>
      </w:r>
      <w:r>
        <w:rPr>
          <w:rFonts w:hint="eastAsia" w:ascii="仿宋_GB2312" w:hAnsi="仿宋_GB2312" w:eastAsia="仿宋_GB2312" w:cs="仿宋_GB2312"/>
          <w:sz w:val="32"/>
          <w:szCs w:val="32"/>
          <w:highlight w:val="none"/>
          <w:lang w:bidi="ar"/>
        </w:rPr>
        <w:t>必须具备的能力，一旦中选，作为保障供应的第一责任人，应及时、保质、足量按要求组织生产，承诺中选产品所有规格在采购周期内满足医疗机构的</w:t>
      </w:r>
      <w:r>
        <w:rPr>
          <w:rFonts w:hint="eastAsia" w:ascii="仿宋_GB2312" w:hAnsi="仿宋_GB2312" w:eastAsia="仿宋_GB2312" w:cs="仿宋_GB2312"/>
          <w:sz w:val="32"/>
          <w:szCs w:val="32"/>
          <w:highlight w:val="none"/>
          <w:lang w:val="en-US" w:eastAsia="zh-CN" w:bidi="ar"/>
        </w:rPr>
        <w:t>临床使用需求</w:t>
      </w:r>
      <w:r>
        <w:rPr>
          <w:rFonts w:hint="eastAsia" w:ascii="仿宋_GB2312" w:hAnsi="仿宋_GB2312" w:eastAsia="仿宋_GB2312" w:cs="仿宋_GB2312"/>
          <w:sz w:val="32"/>
          <w:szCs w:val="32"/>
          <w:highlight w:val="none"/>
          <w:lang w:bidi="ar"/>
        </w:rPr>
        <w:t>。</w:t>
      </w:r>
    </w:p>
    <w:p>
      <w:pPr>
        <w:keepNext w:val="0"/>
        <w:keepLines w:val="0"/>
        <w:pageBreakBefore w:val="0"/>
        <w:widowControl w:val="0"/>
        <w:kinsoku/>
        <w:wordWrap/>
        <w:topLinePunct w:val="0"/>
        <w:bidi w:val="0"/>
        <w:snapToGrid/>
        <w:spacing w:line="579" w:lineRule="exact"/>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2.申报企业和医疗器械注册人（代理人）未被列入当前《全国医药价格和招采失信企业风险警示名单》和</w:t>
      </w:r>
      <w:r>
        <w:rPr>
          <w:rFonts w:hint="eastAsia" w:ascii="仿宋_GB2312" w:hAnsi="仿宋_GB2312" w:eastAsia="仿宋_GB2312" w:cs="仿宋_GB2312"/>
          <w:sz w:val="32"/>
          <w:szCs w:val="32"/>
          <w:highlight w:val="none"/>
          <w:lang w:val="en-US" w:eastAsia="zh-CN" w:bidi="ar"/>
        </w:rPr>
        <w:t>失信评定结果</w:t>
      </w:r>
      <w:r>
        <w:rPr>
          <w:rFonts w:hint="eastAsia" w:ascii="仿宋_GB2312" w:hAnsi="仿宋_GB2312" w:eastAsia="仿宋_GB2312" w:cs="仿宋_GB2312"/>
          <w:sz w:val="32"/>
          <w:szCs w:val="32"/>
          <w:highlight w:val="none"/>
          <w:lang w:bidi="ar"/>
        </w:rPr>
        <w:t>为“严重”或“特别严重”。</w:t>
      </w:r>
    </w:p>
    <w:p>
      <w:pPr>
        <w:keepNext w:val="0"/>
        <w:keepLines w:val="0"/>
        <w:pageBreakBefore w:val="0"/>
        <w:widowControl w:val="0"/>
        <w:kinsoku/>
        <w:wordWrap/>
        <w:topLinePunct w:val="0"/>
        <w:bidi w:val="0"/>
        <w:snapToGrid/>
        <w:spacing w:line="579" w:lineRule="exact"/>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val="en-US" w:eastAsia="zh-CN" w:bidi="ar"/>
        </w:rPr>
        <w:t>3</w:t>
      </w:r>
      <w:r>
        <w:rPr>
          <w:rFonts w:hint="eastAsia" w:ascii="仿宋_GB2312" w:hAnsi="仿宋_GB2312" w:eastAsia="仿宋_GB2312" w:cs="仿宋_GB2312"/>
          <w:sz w:val="32"/>
          <w:szCs w:val="32"/>
          <w:highlight w:val="none"/>
          <w:lang w:bidi="ar"/>
        </w:rPr>
        <w:t>.申报企业应按照本采购文件的要求提交申报材料，申报材料应对本采购文件提出的要求和条件作出实质性响应。</w:t>
      </w:r>
    </w:p>
    <w:p>
      <w:pPr>
        <w:keepNext w:val="0"/>
        <w:keepLines w:val="0"/>
        <w:pageBreakBefore w:val="0"/>
        <w:widowControl w:val="0"/>
        <w:numPr>
          <w:ilvl w:val="0"/>
          <w:numId w:val="3"/>
        </w:numPr>
        <w:kinsoku/>
        <w:wordWrap/>
        <w:topLinePunct w:val="0"/>
        <w:autoSpaceDE/>
        <w:autoSpaceDN/>
        <w:bidi w:val="0"/>
        <w:adjustRightInd/>
        <w:snapToGrid/>
        <w:spacing w:line="579" w:lineRule="exact"/>
        <w:ind w:firstLine="704" w:firstLineChars="200"/>
        <w:jc w:val="both"/>
        <w:textAlignment w:val="auto"/>
        <w:rPr>
          <w:rFonts w:ascii="楷体_GB2312" w:eastAsia="楷体_GB2312"/>
          <w:bCs/>
          <w:spacing w:val="16"/>
          <w:kern w:val="32"/>
          <w:sz w:val="32"/>
          <w:szCs w:val="32"/>
          <w:highlight w:val="none"/>
        </w:rPr>
      </w:pPr>
      <w:r>
        <w:rPr>
          <w:rFonts w:hint="eastAsia" w:ascii="楷体_GB2312" w:eastAsia="楷体_GB2312"/>
          <w:bCs/>
          <w:spacing w:val="16"/>
          <w:kern w:val="32"/>
          <w:sz w:val="32"/>
          <w:szCs w:val="32"/>
          <w:highlight w:val="none"/>
        </w:rPr>
        <w:t>其他要求</w:t>
      </w:r>
    </w:p>
    <w:p>
      <w:pPr>
        <w:keepNext w:val="0"/>
        <w:keepLines w:val="0"/>
        <w:pageBreakBefore w:val="0"/>
        <w:widowControl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1.申报企业对申报信息及资料的合法、合规、真实、有效、完整性负责。若申报企业不具备申报资格中规定的全部要求或涉嫌提供虚假证明材料的，一经确认，将视其为无效申报；情节严重的，列入“违规名单”，作出相应处置。</w:t>
      </w:r>
    </w:p>
    <w:p>
      <w:pPr>
        <w:keepNext w:val="0"/>
        <w:keepLines w:val="0"/>
        <w:pageBreakBefore w:val="0"/>
        <w:widowControl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bidi="ar"/>
        </w:rPr>
      </w:pPr>
      <w:r>
        <w:rPr>
          <w:rFonts w:hint="eastAsia" w:ascii="仿宋_GB2312" w:hAnsi="宋体" w:eastAsia="仿宋_GB2312" w:cs="仿宋_GB2312"/>
          <w:color w:val="auto"/>
          <w:kern w:val="0"/>
          <w:sz w:val="32"/>
          <w:szCs w:val="32"/>
          <w:highlight w:val="none"/>
          <w:lang w:bidi="ar"/>
        </w:rPr>
        <w:t>申报企业不得擅自对材料附件格式进行修改，否则视为无效材料。</w:t>
      </w:r>
    </w:p>
    <w:p>
      <w:pPr>
        <w:keepNext w:val="0"/>
        <w:keepLines w:val="0"/>
        <w:pageBreakBefore w:val="0"/>
        <w:widowControl w:val="0"/>
        <w:kinsoku/>
        <w:wordWrap/>
        <w:topLinePunct w:val="0"/>
        <w:bidi w:val="0"/>
        <w:snapToGrid/>
        <w:spacing w:line="579" w:lineRule="exact"/>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2.</w:t>
      </w:r>
      <w:r>
        <w:rPr>
          <w:rFonts w:hint="eastAsia" w:ascii="仿宋_GB2312" w:hAnsi="仿宋_GB2312" w:eastAsia="仿宋_GB2312" w:cs="仿宋_GB2312"/>
          <w:sz w:val="32"/>
          <w:szCs w:val="32"/>
          <w:highlight w:val="none"/>
          <w:lang w:val="en-US" w:eastAsia="zh-CN"/>
        </w:rPr>
        <w:t>兰州市医疗保障局</w:t>
      </w:r>
      <w:r>
        <w:rPr>
          <w:rFonts w:hint="eastAsia" w:ascii="仿宋_GB2312" w:hAnsi="仿宋_GB2312" w:eastAsia="仿宋_GB2312" w:cs="仿宋_GB2312"/>
          <w:sz w:val="32"/>
          <w:szCs w:val="32"/>
          <w:highlight w:val="none"/>
          <w:lang w:bidi="ar"/>
        </w:rPr>
        <w:t>根据工作需要可对中选产品质量进行调查（调查形式根据实际情况确定），中选企业应予以积极配合。</w:t>
      </w:r>
    </w:p>
    <w:p>
      <w:pPr>
        <w:keepNext w:val="0"/>
        <w:keepLines w:val="0"/>
        <w:pageBreakBefore w:val="0"/>
        <w:widowControl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bidi="ar"/>
        </w:rPr>
        <w:t>3.申报企业中选后，须按要求签订采购协议。</w:t>
      </w:r>
    </w:p>
    <w:p>
      <w:pPr>
        <w:keepNext w:val="0"/>
        <w:keepLines w:val="0"/>
        <w:pageBreakBefore w:val="0"/>
        <w:widowControl w:val="0"/>
        <w:kinsoku/>
        <w:wordWrap/>
        <w:topLinePunct w:val="0"/>
        <w:bidi w:val="0"/>
        <w:snapToGrid/>
        <w:spacing w:line="579" w:lineRule="exact"/>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4.在采购协议履行过程中，如遇国家政策调整</w:t>
      </w:r>
      <w:r>
        <w:rPr>
          <w:rFonts w:hint="eastAsia" w:ascii="仿宋_GB2312" w:hAnsi="仿宋_GB2312" w:eastAsia="仿宋_GB2312" w:cs="仿宋_GB2312"/>
          <w:sz w:val="32"/>
          <w:szCs w:val="32"/>
          <w:highlight w:val="none"/>
          <w:lang w:val="en-US" w:eastAsia="zh-CN" w:bidi="ar"/>
        </w:rPr>
        <w:t>或</w:t>
      </w:r>
      <w:r>
        <w:rPr>
          <w:rFonts w:hint="eastAsia" w:ascii="仿宋_GB2312" w:hAnsi="仿宋_GB2312" w:eastAsia="仿宋_GB2312" w:cs="仿宋_GB2312"/>
          <w:sz w:val="32"/>
          <w:szCs w:val="32"/>
          <w:highlight w:val="none"/>
          <w:lang w:bidi="ar"/>
        </w:rPr>
        <w:t>不可抗力</w:t>
      </w:r>
      <w:r>
        <w:rPr>
          <w:rFonts w:hint="eastAsia" w:ascii="仿宋_GB2312" w:hAnsi="仿宋_GB2312" w:eastAsia="仿宋_GB2312" w:cs="仿宋_GB2312"/>
          <w:sz w:val="32"/>
          <w:szCs w:val="32"/>
          <w:highlight w:val="none"/>
          <w:lang w:val="en-US" w:eastAsia="zh-CN" w:bidi="ar"/>
        </w:rPr>
        <w:t>的因素</w:t>
      </w:r>
      <w:r>
        <w:rPr>
          <w:rFonts w:hint="eastAsia" w:ascii="仿宋_GB2312" w:hAnsi="仿宋_GB2312" w:eastAsia="仿宋_GB2312" w:cs="仿宋_GB2312"/>
          <w:sz w:val="32"/>
          <w:szCs w:val="32"/>
          <w:highlight w:val="none"/>
          <w:lang w:bidi="ar"/>
        </w:rPr>
        <w:t>，致使直接影响采购协议履行的，由签订采购协议各方协商解决。</w:t>
      </w:r>
    </w:p>
    <w:p>
      <w:pPr>
        <w:keepNext w:val="0"/>
        <w:keepLines w:val="0"/>
        <w:pageBreakBefore w:val="0"/>
        <w:widowControl w:val="0"/>
        <w:kinsoku/>
        <w:wordWrap/>
        <w:topLinePunct w:val="0"/>
        <w:bidi w:val="0"/>
        <w:snapToGrid/>
        <w:spacing w:line="579" w:lineRule="exact"/>
        <w:ind w:firstLine="640" w:firstLineChars="200"/>
        <w:outlineLvl w:val="1"/>
        <w:rPr>
          <w:rFonts w:ascii="黑体" w:hAnsi="黑体" w:eastAsia="黑体" w:cs="黑体"/>
          <w:sz w:val="32"/>
          <w:szCs w:val="32"/>
          <w:highlight w:val="none"/>
          <w:lang w:bidi="ar"/>
        </w:rPr>
      </w:pPr>
      <w:bookmarkStart w:id="12" w:name="_Toc22287"/>
      <w:r>
        <w:rPr>
          <w:rFonts w:hint="eastAsia" w:ascii="黑体" w:hAnsi="黑体" w:eastAsia="黑体" w:cs="黑体"/>
          <w:sz w:val="32"/>
          <w:szCs w:val="32"/>
          <w:highlight w:val="none"/>
          <w:lang w:bidi="ar"/>
        </w:rPr>
        <w:t>二、申报</w:t>
      </w:r>
      <w:r>
        <w:rPr>
          <w:rFonts w:hint="eastAsia" w:cs="黑体"/>
          <w:sz w:val="32"/>
          <w:szCs w:val="32"/>
          <w:highlight w:val="none"/>
          <w:lang w:val="en-US" w:eastAsia="zh-CN" w:bidi="ar"/>
        </w:rPr>
        <w:t>方式及</w:t>
      </w:r>
      <w:r>
        <w:rPr>
          <w:rFonts w:hint="eastAsia" w:ascii="黑体" w:hAnsi="黑体" w:eastAsia="黑体" w:cs="黑体"/>
          <w:sz w:val="32"/>
          <w:szCs w:val="32"/>
          <w:highlight w:val="none"/>
          <w:lang w:bidi="ar"/>
        </w:rPr>
        <w:t>材料</w:t>
      </w:r>
      <w:bookmarkEnd w:id="1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（一）申报方式</w:t>
      </w:r>
    </w:p>
    <w:p>
      <w:pPr>
        <w:pStyle w:val="27"/>
        <w:keepNext w:val="0"/>
        <w:keepLines w:val="0"/>
        <w:pageBreakBefore w:val="0"/>
        <w:widowControl w:val="0"/>
        <w:kinsoku/>
        <w:wordWrap/>
        <w:topLinePunct w:val="0"/>
        <w:bidi w:val="0"/>
        <w:snapToGrid/>
        <w:spacing w:line="579"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企业登录招采</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子系统</w:t>
      </w:r>
      <w:r>
        <w:rPr>
          <w:rFonts w:hint="eastAsia" w:ascii="仿宋_GB2312" w:hAnsi="仿宋_GB2312" w:eastAsia="仿宋_GB2312" w:cs="仿宋_GB2312"/>
          <w:color w:val="000000" w:themeColor="text1"/>
          <w:sz w:val="32"/>
          <w:szCs w:val="32"/>
          <w:lang w:eastAsia="zh-CN"/>
          <w14:textFill>
            <w14:solidFill>
              <w14:schemeClr w14:val="tx1"/>
            </w14:solidFill>
          </w14:textFill>
        </w:rPr>
        <w:t>进行申报，</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在医用耗材招标管理模块</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中的带量采购管理模块</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维护相关信息并上传对应材料，</w:t>
      </w:r>
      <w:r>
        <w:rPr>
          <w:rFonts w:hint="eastAsia" w:ascii="仿宋_GB2312" w:hAnsi="仿宋_GB2312" w:eastAsia="仿宋_GB2312" w:cs="仿宋_GB2312"/>
          <w:color w:val="000000" w:themeColor="text1"/>
          <w:sz w:val="32"/>
          <w:szCs w:val="32"/>
          <w:lang w:eastAsia="zh-CN"/>
          <w14:textFill>
            <w14:solidFill>
              <w14:schemeClr w14:val="tx1"/>
            </w14:solidFill>
          </w14:textFill>
        </w:rPr>
        <w:t>不接受其他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申报</w:t>
      </w:r>
      <w:r>
        <w:rPr>
          <w:rFonts w:hint="eastAsia" w:ascii="仿宋_GB2312" w:hAnsi="仿宋_GB2312" w:eastAsia="仿宋_GB2312" w:cs="仿宋_GB2312"/>
          <w:color w:val="000000" w:themeColor="text1"/>
          <w:sz w:val="32"/>
          <w:szCs w:val="32"/>
          <w:lang w:eastAsia="zh-CN"/>
          <w14:textFill>
            <w14:solidFill>
              <w14:schemeClr w14:val="tx1"/>
            </w14:solidFill>
          </w14:textFill>
        </w:rPr>
        <w:t>方式。</w:t>
      </w:r>
    </w:p>
    <w:p>
      <w:pPr>
        <w:pStyle w:val="27"/>
        <w:keepNext w:val="0"/>
        <w:keepLines w:val="0"/>
        <w:pageBreakBefore w:val="0"/>
        <w:widowControl w:val="0"/>
        <w:kinsoku/>
        <w:wordWrap/>
        <w:topLinePunct w:val="0"/>
        <w:bidi w:val="0"/>
        <w:snapToGrid/>
        <w:spacing w:line="579" w:lineRule="exact"/>
        <w:ind w:firstLine="704" w:firstLineChars="200"/>
        <w:rPr>
          <w:rFonts w:ascii="楷体_GB2312" w:eastAsia="楷体_GB2312"/>
          <w:bCs/>
          <w:spacing w:val="16"/>
          <w:kern w:val="32"/>
          <w:sz w:val="32"/>
          <w:szCs w:val="32"/>
          <w:highlight w:val="none"/>
        </w:rPr>
      </w:pPr>
      <w:r>
        <w:rPr>
          <w:rFonts w:hint="eastAsia" w:ascii="楷体_GB2312" w:eastAsia="楷体_GB2312"/>
          <w:bCs/>
          <w:spacing w:val="16"/>
          <w:kern w:val="32"/>
          <w:sz w:val="32"/>
          <w:szCs w:val="32"/>
          <w:highlight w:val="none"/>
        </w:rPr>
        <w:t>（</w:t>
      </w:r>
      <w:r>
        <w:rPr>
          <w:rFonts w:hint="eastAsia" w:ascii="楷体_GB2312" w:eastAsia="楷体_GB2312"/>
          <w:bCs/>
          <w:spacing w:val="16"/>
          <w:kern w:val="32"/>
          <w:sz w:val="32"/>
          <w:szCs w:val="32"/>
          <w:highlight w:val="none"/>
          <w:lang w:val="en-US" w:eastAsia="zh-CN"/>
        </w:rPr>
        <w:t>二</w:t>
      </w:r>
      <w:r>
        <w:rPr>
          <w:rFonts w:hint="eastAsia" w:ascii="楷体_GB2312" w:eastAsia="楷体_GB2312"/>
          <w:bCs/>
          <w:spacing w:val="16"/>
          <w:kern w:val="32"/>
          <w:sz w:val="32"/>
          <w:szCs w:val="32"/>
          <w:highlight w:val="none"/>
        </w:rPr>
        <w:t>）企业申报材料</w:t>
      </w:r>
    </w:p>
    <w:p>
      <w:pPr>
        <w:keepNext w:val="0"/>
        <w:keepLines w:val="0"/>
        <w:pageBreakBefore w:val="0"/>
        <w:widowControl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bidi="ar"/>
        </w:rPr>
        <w:t>1.《</w:t>
      </w:r>
      <w:r>
        <w:rPr>
          <w:rFonts w:hint="eastAsia" w:ascii="仿宋_GB2312" w:hAnsi="仿宋_GB2312" w:eastAsia="仿宋_GB2312" w:cs="仿宋_GB2312"/>
          <w:sz w:val="32"/>
          <w:szCs w:val="32"/>
          <w:highlight w:val="none"/>
          <w:lang w:val="en-US" w:eastAsia="zh-CN" w:bidi="ar"/>
        </w:rPr>
        <w:t>企业</w:t>
      </w:r>
      <w:r>
        <w:rPr>
          <w:rFonts w:hint="eastAsia" w:ascii="仿宋_GB2312" w:hAnsi="仿宋_GB2312" w:eastAsia="仿宋_GB2312" w:cs="仿宋_GB2312"/>
          <w:sz w:val="32"/>
          <w:szCs w:val="32"/>
          <w:highlight w:val="none"/>
          <w:lang w:bidi="ar"/>
        </w:rPr>
        <w:t>营业执照》。若为“三证合一”的新证书，无需申报第2、3项；</w:t>
      </w:r>
    </w:p>
    <w:p>
      <w:pPr>
        <w:keepNext w:val="0"/>
        <w:keepLines w:val="0"/>
        <w:pageBreakBefore w:val="0"/>
        <w:widowControl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bidi="ar"/>
        </w:rPr>
        <w:t>2.《组织机构代码证》（统一社会信用代码）；</w:t>
      </w:r>
    </w:p>
    <w:p>
      <w:pPr>
        <w:keepNext w:val="0"/>
        <w:keepLines w:val="0"/>
        <w:pageBreakBefore w:val="0"/>
        <w:widowControl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bidi="ar"/>
        </w:rPr>
        <w:t>3.《税务登记证》；</w:t>
      </w:r>
    </w:p>
    <w:p>
      <w:pPr>
        <w:keepNext w:val="0"/>
        <w:keepLines w:val="0"/>
        <w:pageBreakBefore w:val="0"/>
        <w:widowControl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val="en-US" w:eastAsia="zh-CN" w:bidi="ar"/>
        </w:rPr>
        <w:t>4</w:t>
      </w:r>
      <w:r>
        <w:rPr>
          <w:rFonts w:hint="eastAsia" w:ascii="仿宋_GB2312" w:hAnsi="仿宋_GB2312" w:eastAsia="仿宋_GB2312" w:cs="仿宋_GB2312"/>
          <w:sz w:val="32"/>
          <w:szCs w:val="32"/>
          <w:highlight w:val="none"/>
          <w:lang w:bidi="ar"/>
        </w:rPr>
        <w:t>.《法定代表人授权书》（附件</w:t>
      </w:r>
      <w:r>
        <w:rPr>
          <w:rFonts w:hint="eastAsia" w:ascii="仿宋_GB2312" w:hAnsi="仿宋_GB2312" w:eastAsia="仿宋_GB2312" w:cs="仿宋_GB2312"/>
          <w:sz w:val="32"/>
          <w:szCs w:val="32"/>
          <w:highlight w:val="none"/>
          <w:lang w:val="en-US" w:eastAsia="zh-CN" w:bidi="ar"/>
        </w:rPr>
        <w:t>1</w:t>
      </w:r>
      <w:r>
        <w:rPr>
          <w:rFonts w:hint="eastAsia" w:ascii="仿宋_GB2312" w:hAnsi="仿宋_GB2312" w:eastAsia="仿宋_GB2312" w:cs="仿宋_GB2312"/>
          <w:sz w:val="32"/>
          <w:szCs w:val="32"/>
          <w:highlight w:val="none"/>
          <w:lang w:bidi="ar"/>
        </w:rPr>
        <w:t>）；</w:t>
      </w:r>
    </w:p>
    <w:p>
      <w:pPr>
        <w:keepNext w:val="0"/>
        <w:keepLines w:val="0"/>
        <w:pageBreakBefore w:val="0"/>
        <w:widowControl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val="en-US" w:eastAsia="zh-CN" w:bidi="ar"/>
        </w:rPr>
        <w:t>5</w:t>
      </w:r>
      <w:r>
        <w:rPr>
          <w:rFonts w:hint="eastAsia" w:ascii="仿宋_GB2312" w:hAnsi="仿宋_GB2312" w:eastAsia="仿宋_GB2312" w:cs="仿宋_GB2312"/>
          <w:sz w:val="32"/>
          <w:szCs w:val="32"/>
          <w:highlight w:val="none"/>
          <w:lang w:bidi="ar"/>
        </w:rPr>
        <w:t>.《</w:t>
      </w:r>
      <w:r>
        <w:rPr>
          <w:rFonts w:hint="eastAsia" w:ascii="仿宋_GB2312" w:hAnsi="仿宋_GB2312" w:eastAsia="仿宋_GB2312" w:cs="仿宋_GB2312"/>
          <w:sz w:val="32"/>
          <w:szCs w:val="32"/>
          <w:highlight w:val="none"/>
          <w:lang w:val="en-US" w:eastAsia="zh-CN" w:bidi="ar"/>
        </w:rPr>
        <w:t>甘肃省兰州市普通医用耗材市际联盟</w:t>
      </w:r>
      <w:r>
        <w:rPr>
          <w:rFonts w:hint="eastAsia" w:ascii="仿宋_GB2312" w:hAnsi="仿宋_GB2312" w:eastAsia="仿宋_GB2312" w:cs="仿宋_GB2312"/>
          <w:sz w:val="32"/>
          <w:szCs w:val="32"/>
          <w:highlight w:val="none"/>
          <w:lang w:bidi="ar"/>
        </w:rPr>
        <w:t>集中带量采购申报函及信用承诺书》（附件</w:t>
      </w:r>
      <w:r>
        <w:rPr>
          <w:rFonts w:hint="eastAsia" w:ascii="仿宋_GB2312" w:hAnsi="仿宋_GB2312" w:eastAsia="仿宋_GB2312" w:cs="仿宋_GB2312"/>
          <w:sz w:val="32"/>
          <w:szCs w:val="32"/>
          <w:highlight w:val="none"/>
          <w:lang w:val="en-US" w:eastAsia="zh-CN" w:bidi="ar"/>
        </w:rPr>
        <w:t>2</w:t>
      </w:r>
      <w:r>
        <w:rPr>
          <w:rFonts w:hint="eastAsia" w:ascii="仿宋_GB2312" w:hAnsi="仿宋_GB2312" w:eastAsia="仿宋_GB2312" w:cs="仿宋_GB2312"/>
          <w:sz w:val="32"/>
          <w:szCs w:val="32"/>
          <w:highlight w:val="none"/>
          <w:lang w:bidi="ar"/>
        </w:rPr>
        <w:t>）；</w:t>
      </w:r>
    </w:p>
    <w:p>
      <w:pPr>
        <w:keepNext w:val="0"/>
        <w:keepLines w:val="0"/>
        <w:pageBreakBefore w:val="0"/>
        <w:widowControl w:val="0"/>
        <w:kinsoku/>
        <w:wordWrap/>
        <w:topLinePunct w:val="0"/>
        <w:bidi w:val="0"/>
        <w:snapToGrid/>
        <w:spacing w:line="579" w:lineRule="exact"/>
        <w:ind w:firstLine="640" w:firstLineChars="200"/>
        <w:rPr>
          <w:highlight w:val="none"/>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6.境外医疗器械注册人委托境内企业法人委托书（如是境外医疗器械注册人，须提供复印件盖章）。</w:t>
      </w:r>
    </w:p>
    <w:p>
      <w:pPr>
        <w:pStyle w:val="27"/>
        <w:keepNext w:val="0"/>
        <w:keepLines w:val="0"/>
        <w:pageBreakBefore w:val="0"/>
        <w:widowControl w:val="0"/>
        <w:kinsoku/>
        <w:wordWrap/>
        <w:topLinePunct w:val="0"/>
        <w:bidi w:val="0"/>
        <w:snapToGrid/>
        <w:spacing w:line="579" w:lineRule="exact"/>
        <w:ind w:firstLine="704" w:firstLineChars="200"/>
        <w:rPr>
          <w:rFonts w:ascii="楷体_GB2312" w:eastAsia="楷体_GB2312"/>
          <w:bCs/>
          <w:spacing w:val="16"/>
          <w:kern w:val="32"/>
          <w:sz w:val="32"/>
          <w:szCs w:val="32"/>
          <w:highlight w:val="none"/>
        </w:rPr>
      </w:pPr>
      <w:r>
        <w:rPr>
          <w:rFonts w:hint="eastAsia" w:ascii="楷体_GB2312" w:eastAsia="楷体_GB2312"/>
          <w:bCs/>
          <w:spacing w:val="16"/>
          <w:kern w:val="32"/>
          <w:sz w:val="32"/>
          <w:szCs w:val="32"/>
          <w:highlight w:val="none"/>
        </w:rPr>
        <w:t>（</w:t>
      </w:r>
      <w:r>
        <w:rPr>
          <w:rFonts w:hint="eastAsia" w:ascii="楷体_GB2312" w:eastAsia="楷体_GB2312"/>
          <w:bCs/>
          <w:spacing w:val="16"/>
          <w:kern w:val="32"/>
          <w:sz w:val="32"/>
          <w:szCs w:val="32"/>
          <w:highlight w:val="none"/>
          <w:lang w:val="en-US" w:eastAsia="zh-CN"/>
        </w:rPr>
        <w:t>三</w:t>
      </w:r>
      <w:r>
        <w:rPr>
          <w:rFonts w:hint="eastAsia" w:ascii="楷体_GB2312" w:eastAsia="楷体_GB2312"/>
          <w:bCs/>
          <w:spacing w:val="16"/>
          <w:kern w:val="32"/>
          <w:sz w:val="32"/>
          <w:szCs w:val="32"/>
          <w:highlight w:val="none"/>
        </w:rPr>
        <w:t>）产品申报材料</w:t>
      </w:r>
    </w:p>
    <w:p>
      <w:pPr>
        <w:keepNext w:val="0"/>
        <w:keepLines w:val="0"/>
        <w:pageBreakBefore w:val="0"/>
        <w:widowControl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bidi="ar"/>
        </w:rPr>
        <w:t>1.医疗器械注册证</w:t>
      </w: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val="en-US" w:eastAsia="zh-CN" w:bidi="ar"/>
        </w:rPr>
        <w:t>备案凭证</w:t>
      </w: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bidi="ar"/>
        </w:rPr>
        <w:t>如医疗器械注册证正在办理延期手续的，需提供受理通知单</w:t>
      </w:r>
      <w:r>
        <w:rPr>
          <w:rFonts w:hint="eastAsia" w:ascii="仿宋_GB2312" w:hAnsi="仿宋_GB2312" w:eastAsia="仿宋_GB2312" w:cs="仿宋_GB2312"/>
          <w:sz w:val="32"/>
          <w:szCs w:val="32"/>
          <w:highlight w:val="none"/>
          <w:lang w:eastAsia="zh-CN" w:bidi="ar"/>
        </w:rPr>
        <w:t>。</w:t>
      </w:r>
    </w:p>
    <w:p>
      <w:pPr>
        <w:keepNext w:val="0"/>
        <w:keepLines w:val="0"/>
        <w:pageBreakBefore w:val="0"/>
        <w:widowControl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bidi="ar"/>
        </w:rPr>
        <w:t>2.</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所有申报产品的说明书各1份</w:t>
      </w:r>
      <w:r>
        <w:rPr>
          <w:rFonts w:hint="eastAsia" w:ascii="仿宋_GB2312" w:hAnsi="仿宋_GB2312" w:eastAsia="仿宋_GB2312" w:cs="仿宋_GB2312"/>
          <w:sz w:val="32"/>
          <w:szCs w:val="32"/>
          <w:highlight w:val="none"/>
          <w:lang w:eastAsia="zh-CN" w:bidi="ar"/>
        </w:rPr>
        <w:t>。</w:t>
      </w:r>
    </w:p>
    <w:p>
      <w:pPr>
        <w:keepNext w:val="0"/>
        <w:keepLines w:val="0"/>
        <w:pageBreakBefore w:val="0"/>
        <w:widowControl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bidi="ar"/>
        </w:rPr>
        <w:t>3.</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所有申报产品的检验报告</w:t>
      </w:r>
      <w:r>
        <w:rPr>
          <w:rFonts w:hint="eastAsia" w:ascii="仿宋_GB2312" w:hAnsi="仿宋_GB2312" w:eastAsia="仿宋_GB2312" w:cs="仿宋_GB2312"/>
          <w:sz w:val="32"/>
          <w:szCs w:val="32"/>
          <w:highlight w:val="none"/>
          <w:lang w:eastAsia="zh-CN" w:bidi="ar"/>
        </w:rPr>
        <w:t>。</w:t>
      </w:r>
    </w:p>
    <w:p>
      <w:pPr>
        <w:pStyle w:val="27"/>
        <w:keepNext w:val="0"/>
        <w:keepLines w:val="0"/>
        <w:pageBreakBefore w:val="0"/>
        <w:widowControl w:val="0"/>
        <w:kinsoku/>
        <w:wordWrap/>
        <w:topLinePunct w:val="0"/>
        <w:bidi w:val="0"/>
        <w:snapToGrid/>
        <w:spacing w:line="579" w:lineRule="exact"/>
        <w:ind w:firstLine="704" w:firstLineChars="200"/>
        <w:rPr>
          <w:rFonts w:ascii="楷体_GB2312" w:eastAsia="楷体_GB2312"/>
          <w:bCs/>
          <w:spacing w:val="16"/>
          <w:kern w:val="32"/>
          <w:sz w:val="32"/>
          <w:szCs w:val="32"/>
          <w:highlight w:val="none"/>
        </w:rPr>
      </w:pPr>
      <w:r>
        <w:rPr>
          <w:rFonts w:hint="eastAsia" w:ascii="楷体_GB2312" w:eastAsia="楷体_GB2312"/>
          <w:bCs/>
          <w:spacing w:val="16"/>
          <w:kern w:val="32"/>
          <w:sz w:val="32"/>
          <w:szCs w:val="32"/>
          <w:highlight w:val="none"/>
        </w:rPr>
        <w:t>（</w:t>
      </w:r>
      <w:r>
        <w:rPr>
          <w:rFonts w:hint="eastAsia" w:ascii="楷体_GB2312" w:eastAsia="楷体_GB2312"/>
          <w:bCs/>
          <w:spacing w:val="16"/>
          <w:kern w:val="32"/>
          <w:sz w:val="32"/>
          <w:szCs w:val="32"/>
          <w:highlight w:val="none"/>
          <w:lang w:val="en-US" w:eastAsia="zh-CN"/>
        </w:rPr>
        <w:t>四</w:t>
      </w:r>
      <w:r>
        <w:rPr>
          <w:rFonts w:hint="eastAsia" w:ascii="楷体_GB2312" w:eastAsia="楷体_GB2312"/>
          <w:bCs/>
          <w:spacing w:val="16"/>
          <w:kern w:val="32"/>
          <w:sz w:val="32"/>
          <w:szCs w:val="32"/>
          <w:highlight w:val="none"/>
        </w:rPr>
        <w:t>）填报要求</w:t>
      </w:r>
    </w:p>
    <w:p>
      <w:pPr>
        <w:keepNext w:val="0"/>
        <w:keepLines w:val="0"/>
        <w:pageBreakBefore w:val="0"/>
        <w:widowControl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bidi="ar"/>
        </w:rPr>
        <w:t>1.申报企业应在规定时间内递交真实、有效、齐全的申报材料。未按采购文件要求提交完整材料或者提供虚假材料等，由此影响中选结果的由申报企业自行负责。</w:t>
      </w:r>
    </w:p>
    <w:p>
      <w:pPr>
        <w:keepNext w:val="0"/>
        <w:keepLines w:val="0"/>
        <w:pageBreakBefore w:val="0"/>
        <w:widowControl w:val="0"/>
        <w:kinsoku/>
        <w:wordWrap/>
        <w:topLinePunct w:val="0"/>
        <w:bidi w:val="0"/>
        <w:snapToGrid/>
        <w:spacing w:line="579" w:lineRule="exact"/>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2.申报材料中</w:t>
      </w:r>
      <w:r>
        <w:rPr>
          <w:rFonts w:hint="eastAsia" w:ascii="仿宋_GB2312" w:hAnsi="仿宋_GB2312" w:eastAsia="仿宋_GB2312" w:cs="仿宋_GB2312"/>
          <w:sz w:val="32"/>
          <w:szCs w:val="32"/>
          <w:highlight w:val="none"/>
          <w:lang w:eastAsia="zh-CN" w:bidi="ar"/>
        </w:rPr>
        <w:t>涉及的</w:t>
      </w:r>
      <w:r>
        <w:rPr>
          <w:rFonts w:hint="eastAsia" w:ascii="仿宋_GB2312" w:hAnsi="仿宋_GB2312" w:eastAsia="仿宋_GB2312" w:cs="仿宋_GB2312"/>
          <w:sz w:val="32"/>
          <w:szCs w:val="32"/>
          <w:highlight w:val="none"/>
          <w:lang w:bidi="ar"/>
        </w:rPr>
        <w:t>证书、证明材料等，在申报截止日内须处于有效状态。所有申报材料及往来函电一律以中文书写，外文资料必须提供相应的中文翻译文本。</w:t>
      </w:r>
    </w:p>
    <w:p>
      <w:pPr>
        <w:keepNext w:val="0"/>
        <w:keepLines w:val="0"/>
        <w:pageBreakBefore w:val="0"/>
        <w:widowControl w:val="0"/>
        <w:kinsoku/>
        <w:wordWrap/>
        <w:topLinePunct w:val="0"/>
        <w:bidi w:val="0"/>
        <w:snapToGrid/>
        <w:spacing w:line="579" w:lineRule="exact"/>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3.所有申报</w:t>
      </w:r>
      <w:r>
        <w:rPr>
          <w:rFonts w:hint="eastAsia" w:ascii="仿宋_GB2312" w:hAnsi="仿宋_GB2312" w:eastAsia="仿宋_GB2312" w:cs="仿宋_GB2312"/>
          <w:sz w:val="32"/>
          <w:szCs w:val="32"/>
          <w:highlight w:val="none"/>
          <w:lang w:val="en-US" w:eastAsia="zh-CN" w:bidi="ar"/>
        </w:rPr>
        <w:t>材料</w:t>
      </w:r>
      <w:r>
        <w:rPr>
          <w:rFonts w:hint="eastAsia" w:ascii="仿宋_GB2312" w:hAnsi="仿宋_GB2312" w:eastAsia="仿宋_GB2312" w:cs="仿宋_GB2312"/>
          <w:sz w:val="32"/>
          <w:szCs w:val="32"/>
          <w:highlight w:val="none"/>
          <w:lang w:bidi="ar"/>
        </w:rPr>
        <w:t>采用电子文档的方式</w:t>
      </w:r>
      <w:r>
        <w:rPr>
          <w:rFonts w:hint="eastAsia" w:ascii="仿宋_GB2312" w:hAnsi="仿宋_GB2312" w:eastAsia="仿宋_GB2312" w:cs="仿宋_GB2312"/>
          <w:sz w:val="32"/>
          <w:szCs w:val="32"/>
          <w:highlight w:val="none"/>
          <w:lang w:val="en-US" w:eastAsia="zh-CN" w:bidi="ar"/>
        </w:rPr>
        <w:t>在招采子系统</w:t>
      </w:r>
      <w:r>
        <w:rPr>
          <w:rFonts w:hint="eastAsia" w:ascii="仿宋_GB2312" w:hAnsi="仿宋_GB2312" w:eastAsia="仿宋_GB2312" w:cs="仿宋_GB2312"/>
          <w:sz w:val="32"/>
          <w:szCs w:val="32"/>
          <w:highlight w:val="none"/>
          <w:lang w:bidi="ar"/>
        </w:rPr>
        <w:t>进行申报。在规定时间内未申报或申报错误的，申报结束后不</w:t>
      </w:r>
      <w:r>
        <w:rPr>
          <w:rFonts w:hint="eastAsia" w:ascii="仿宋_GB2312" w:hAnsi="仿宋_GB2312" w:eastAsia="仿宋_GB2312" w:cs="仿宋_GB2312"/>
          <w:sz w:val="32"/>
          <w:szCs w:val="32"/>
          <w:highlight w:val="none"/>
          <w:lang w:val="en-US" w:eastAsia="zh-CN" w:bidi="ar"/>
        </w:rPr>
        <w:t>再</w:t>
      </w:r>
      <w:r>
        <w:rPr>
          <w:rFonts w:hint="eastAsia" w:ascii="仿宋_GB2312" w:hAnsi="仿宋_GB2312" w:eastAsia="仿宋_GB2312" w:cs="仿宋_GB2312"/>
          <w:sz w:val="32"/>
          <w:szCs w:val="32"/>
          <w:highlight w:val="none"/>
          <w:lang w:bidi="ar"/>
        </w:rPr>
        <w:t>补报或修改，由此引起的一切后果由申报企业自行负责。</w:t>
      </w:r>
    </w:p>
    <w:p>
      <w:pPr>
        <w:keepNext w:val="0"/>
        <w:keepLines w:val="0"/>
        <w:pageBreakBefore w:val="0"/>
        <w:widowControl w:val="0"/>
        <w:kinsoku/>
        <w:wordWrap/>
        <w:topLinePunct w:val="0"/>
        <w:bidi w:val="0"/>
        <w:snapToGrid/>
        <w:spacing w:line="579" w:lineRule="exact"/>
        <w:ind w:firstLine="640" w:firstLineChars="200"/>
        <w:outlineLvl w:val="1"/>
        <w:rPr>
          <w:rFonts w:ascii="黑体" w:hAnsi="黑体" w:eastAsia="黑体" w:cs="黑体"/>
          <w:sz w:val="32"/>
          <w:szCs w:val="32"/>
          <w:highlight w:val="none"/>
          <w:lang w:bidi="ar"/>
        </w:rPr>
      </w:pPr>
      <w:bookmarkStart w:id="13" w:name="_Toc1213"/>
      <w:r>
        <w:rPr>
          <w:rFonts w:hint="eastAsia" w:ascii="黑体" w:hAnsi="黑体" w:eastAsia="黑体" w:cs="黑体"/>
          <w:sz w:val="32"/>
          <w:szCs w:val="32"/>
          <w:highlight w:val="none"/>
          <w:lang w:bidi="ar"/>
        </w:rPr>
        <w:t>三、</w:t>
      </w:r>
      <w:r>
        <w:rPr>
          <w:rFonts w:hint="eastAsia" w:cs="黑体"/>
          <w:sz w:val="32"/>
          <w:szCs w:val="32"/>
          <w:highlight w:val="none"/>
          <w:lang w:val="en-US" w:eastAsia="zh-CN" w:bidi="ar"/>
        </w:rPr>
        <w:t>企业</w:t>
      </w:r>
      <w:r>
        <w:rPr>
          <w:rFonts w:hint="eastAsia" w:ascii="黑体" w:hAnsi="黑体" w:eastAsia="黑体" w:cs="黑体"/>
          <w:sz w:val="32"/>
          <w:szCs w:val="32"/>
          <w:highlight w:val="none"/>
          <w:lang w:bidi="ar"/>
        </w:rPr>
        <w:t>报价</w:t>
      </w:r>
      <w:bookmarkEnd w:id="13"/>
    </w:p>
    <w:p>
      <w:pPr>
        <w:keepNext w:val="0"/>
        <w:keepLines w:val="0"/>
        <w:pageBreakBefore w:val="0"/>
        <w:widowControl w:val="0"/>
        <w:kinsoku/>
        <w:wordWrap/>
        <w:topLinePunct w:val="0"/>
        <w:bidi w:val="0"/>
        <w:snapToGrid/>
        <w:spacing w:line="579" w:lineRule="exact"/>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（一）企业以最小</w:t>
      </w:r>
      <w:r>
        <w:rPr>
          <w:rFonts w:hint="eastAsia" w:ascii="仿宋_GB2312" w:hAnsi="仿宋_GB2312" w:eastAsia="仿宋_GB2312" w:cs="仿宋_GB2312"/>
          <w:sz w:val="32"/>
          <w:szCs w:val="32"/>
          <w:highlight w:val="none"/>
          <w:lang w:val="en-US" w:eastAsia="zh-CN" w:bidi="ar"/>
        </w:rPr>
        <w:t>使用</w:t>
      </w:r>
      <w:r>
        <w:rPr>
          <w:rFonts w:hint="eastAsia" w:ascii="仿宋_GB2312" w:hAnsi="仿宋_GB2312" w:eastAsia="仿宋_GB2312" w:cs="仿宋_GB2312"/>
          <w:sz w:val="32"/>
          <w:szCs w:val="32"/>
          <w:highlight w:val="none"/>
          <w:lang w:bidi="ar"/>
        </w:rPr>
        <w:t>单位（片/支</w:t>
      </w:r>
      <w:r>
        <w:rPr>
          <w:rFonts w:hint="eastAsia" w:ascii="仿宋_GB2312" w:hAnsi="仿宋_GB2312" w:eastAsia="仿宋_GB2312" w:cs="仿宋_GB2312"/>
          <w:sz w:val="32"/>
          <w:szCs w:val="32"/>
          <w:highlight w:val="none"/>
          <w:lang w:val="en-US" w:eastAsia="zh-CN" w:bidi="ar"/>
        </w:rPr>
        <w:t>/个</w:t>
      </w:r>
      <w:r>
        <w:rPr>
          <w:rFonts w:hint="eastAsia" w:ascii="仿宋_GB2312" w:hAnsi="仿宋_GB2312" w:eastAsia="仿宋_GB2312" w:cs="仿宋_GB2312"/>
          <w:sz w:val="32"/>
          <w:szCs w:val="32"/>
          <w:highlight w:val="none"/>
          <w:lang w:bidi="ar"/>
        </w:rPr>
        <w:t>）进行报价，以人民币（元）为单位，四舍五入保留至小数点后</w:t>
      </w:r>
      <w:r>
        <w:rPr>
          <w:rFonts w:hint="eastAsia" w:ascii="仿宋_GB2312" w:hAnsi="仿宋_GB2312" w:eastAsia="仿宋_GB2312" w:cs="仿宋_GB2312"/>
          <w:sz w:val="32"/>
          <w:szCs w:val="32"/>
          <w:highlight w:val="none"/>
          <w:lang w:val="en-US" w:eastAsia="zh-CN" w:bidi="ar"/>
        </w:rPr>
        <w:t>2</w:t>
      </w:r>
      <w:r>
        <w:rPr>
          <w:rFonts w:hint="eastAsia" w:ascii="仿宋_GB2312" w:hAnsi="仿宋_GB2312" w:eastAsia="仿宋_GB2312" w:cs="仿宋_GB2312"/>
          <w:sz w:val="32"/>
          <w:szCs w:val="32"/>
          <w:highlight w:val="none"/>
          <w:lang w:bidi="ar"/>
        </w:rPr>
        <w:t>位。同一竞价</w:t>
      </w:r>
      <w:r>
        <w:rPr>
          <w:rFonts w:hint="eastAsia" w:ascii="仿宋_GB2312" w:hAnsi="仿宋_GB2312" w:eastAsia="仿宋_GB2312" w:cs="仿宋_GB2312"/>
          <w:sz w:val="32"/>
          <w:szCs w:val="32"/>
          <w:highlight w:val="none"/>
          <w:lang w:val="en-US" w:eastAsia="zh-CN" w:bidi="ar"/>
        </w:rPr>
        <w:t>单元</w:t>
      </w:r>
      <w:r>
        <w:rPr>
          <w:rFonts w:hint="eastAsia" w:ascii="仿宋_GB2312" w:hAnsi="仿宋_GB2312" w:eastAsia="仿宋_GB2312" w:cs="仿宋_GB2312"/>
          <w:sz w:val="32"/>
          <w:szCs w:val="32"/>
          <w:highlight w:val="none"/>
          <w:lang w:bidi="ar"/>
        </w:rPr>
        <w:t>仅允许申报一个价格。</w:t>
      </w:r>
    </w:p>
    <w:p>
      <w:pPr>
        <w:keepNext w:val="0"/>
        <w:keepLines w:val="0"/>
        <w:pageBreakBefore w:val="0"/>
        <w:widowControl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（二）企业申报价即申报企业产品的实际供应价，应包括生产、包装、保险、检测、税费、配送费、售后服务、伴随服务等在内的所有费用。</w:t>
      </w:r>
    </w:p>
    <w:p>
      <w:pPr>
        <w:pStyle w:val="2"/>
        <w:keepNext w:val="0"/>
        <w:keepLines w:val="0"/>
        <w:pageBreakBefore w:val="0"/>
        <w:widowControl w:val="0"/>
        <w:kinsoku/>
        <w:wordWrap/>
        <w:overflowPunct/>
        <w:topLinePunct w:val="0"/>
        <w:autoSpaceDE w:val="0"/>
        <w:autoSpaceDN w:val="0"/>
        <w:bidi w:val="0"/>
        <w:adjustRightInd w:val="0"/>
        <w:snapToGrid/>
        <w:spacing w:line="579" w:lineRule="exact"/>
        <w:ind w:firstLine="640" w:firstLineChars="200"/>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val="en-US" w:eastAsia="zh-CN" w:bidi="ar"/>
        </w:rPr>
        <w:t>三</w:t>
      </w:r>
      <w:r>
        <w:rPr>
          <w:rFonts w:hint="eastAsia" w:ascii="仿宋_GB2312" w:hAnsi="仿宋_GB2312" w:eastAsia="仿宋_GB2312" w:cs="仿宋_GB2312"/>
          <w:sz w:val="32"/>
          <w:szCs w:val="32"/>
          <w:highlight w:val="none"/>
          <w:lang w:eastAsia="zh-CN" w:bidi="ar"/>
        </w:rPr>
        <w:t>）存在关联关系的企业，可同时投标，分别提交申报信息。</w:t>
      </w:r>
    </w:p>
    <w:p>
      <w:pPr>
        <w:pStyle w:val="2"/>
        <w:keepNext w:val="0"/>
        <w:keepLines w:val="0"/>
        <w:pageBreakBefore w:val="0"/>
        <w:widowControl w:val="0"/>
        <w:numPr>
          <w:ilvl w:val="-1"/>
          <w:numId w:val="0"/>
        </w:numPr>
        <w:kinsoku/>
        <w:wordWrap/>
        <w:overflowPunct/>
        <w:topLinePunct w:val="0"/>
        <w:bidi w:val="0"/>
        <w:snapToGrid/>
        <w:spacing w:line="579"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医疗器械注册人为同一实际控制人或存在控股关系，委托同一家企业申报，视为一家申报企业，提交一份唯一报价的申报材料；</w:t>
      </w:r>
    </w:p>
    <w:p>
      <w:pPr>
        <w:pStyle w:val="2"/>
        <w:keepNext w:val="0"/>
        <w:keepLines w:val="0"/>
        <w:pageBreakBefore w:val="0"/>
        <w:widowControl w:val="0"/>
        <w:numPr>
          <w:ilvl w:val="-1"/>
          <w:numId w:val="0"/>
        </w:numPr>
        <w:kinsoku/>
        <w:wordWrap/>
        <w:overflowPunct/>
        <w:topLinePunct w:val="0"/>
        <w:bidi w:val="0"/>
        <w:snapToGrid/>
        <w:spacing w:line="579"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医疗器械注册人为同一实际控制人或存在控股关系，未委托同一家企业申报，则视为多家申报企业，</w:t>
      </w:r>
      <w:r>
        <w:rPr>
          <w:rFonts w:hint="eastAsia" w:ascii="仿宋_GB2312" w:hAnsi="仿宋_GB2312" w:eastAsia="仿宋_GB2312" w:cs="仿宋_GB2312"/>
          <w:color w:val="auto"/>
          <w:sz w:val="32"/>
          <w:szCs w:val="32"/>
          <w:highlight w:val="none"/>
        </w:rPr>
        <w:t>分别提交申报信息，分别计算有效申报企业数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报价时既可</w:t>
      </w:r>
      <w:r>
        <w:rPr>
          <w:rFonts w:hint="eastAsia" w:ascii="仿宋_GB2312" w:hAnsi="仿宋_GB2312" w:eastAsia="仿宋_GB2312" w:cs="仿宋_GB2312"/>
          <w:color w:val="auto"/>
          <w:sz w:val="32"/>
          <w:szCs w:val="32"/>
          <w:highlight w:val="none"/>
        </w:rPr>
        <w:t>同一价格</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也可不同价格</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若价格不同，</w:t>
      </w:r>
      <w:r>
        <w:rPr>
          <w:rFonts w:hint="eastAsia" w:ascii="仿宋_GB2312" w:hAnsi="仿宋_GB2312" w:eastAsia="仿宋_GB2312" w:cs="仿宋_GB2312"/>
          <w:color w:val="auto"/>
          <w:sz w:val="32"/>
          <w:szCs w:val="32"/>
          <w:highlight w:val="none"/>
          <w:lang w:val="en-US" w:eastAsia="zh-CN"/>
        </w:rPr>
        <w:t>最低</w:t>
      </w:r>
      <w:r>
        <w:rPr>
          <w:rFonts w:hint="eastAsia" w:ascii="仿宋_GB2312" w:hAnsi="仿宋_GB2312" w:eastAsia="仿宋_GB2312" w:cs="仿宋_GB2312"/>
          <w:color w:val="auto"/>
          <w:sz w:val="32"/>
          <w:szCs w:val="32"/>
          <w:highlight w:val="none"/>
        </w:rPr>
        <w:t>价格</w:t>
      </w:r>
      <w:r>
        <w:rPr>
          <w:rFonts w:hint="eastAsia" w:ascii="仿宋_GB2312" w:hAnsi="仿宋_GB2312" w:eastAsia="仿宋_GB2312" w:cs="仿宋_GB2312"/>
          <w:color w:val="auto"/>
          <w:sz w:val="32"/>
          <w:szCs w:val="32"/>
          <w:highlight w:val="none"/>
          <w:lang w:val="en-US" w:eastAsia="zh-CN"/>
        </w:rPr>
        <w:t>视为所有关联申报企业的</w:t>
      </w:r>
      <w:r>
        <w:rPr>
          <w:rFonts w:hint="eastAsia" w:ascii="仿宋_GB2312" w:hAnsi="仿宋_GB2312" w:eastAsia="仿宋_GB2312" w:cs="仿宋_GB2312"/>
          <w:color w:val="auto"/>
          <w:sz w:val="32"/>
          <w:szCs w:val="32"/>
          <w:highlight w:val="none"/>
        </w:rPr>
        <w:t>有效申报价格。若中选，各企业独立计算中选名额。</w:t>
      </w:r>
    </w:p>
    <w:p>
      <w:pPr>
        <w:keepNext w:val="0"/>
        <w:keepLines w:val="0"/>
        <w:pageBreakBefore w:val="0"/>
        <w:widowControl w:val="0"/>
        <w:kinsoku/>
        <w:wordWrap/>
        <w:topLinePunct w:val="0"/>
        <w:bidi w:val="0"/>
        <w:snapToGrid/>
        <w:spacing w:line="579" w:lineRule="exact"/>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color w:val="auto"/>
          <w:sz w:val="32"/>
          <w:szCs w:val="32"/>
          <w:highlight w:val="none"/>
          <w:lang w:val="en-US" w:eastAsia="zh-CN"/>
        </w:rPr>
        <w:t>医疗器械注册人非同一实际控制人且不存在控股关系，委托同一家企业申报，视为不同申报企业，应分别提交申报材料</w:t>
      </w:r>
      <w:r>
        <w:rPr>
          <w:rFonts w:hint="eastAsia" w:ascii="仿宋_GB2312" w:hAnsi="仿宋_GB2312" w:eastAsia="仿宋_GB2312" w:cs="仿宋_GB2312"/>
          <w:sz w:val="32"/>
          <w:szCs w:val="32"/>
          <w:highlight w:val="none"/>
          <w:lang w:bidi="ar"/>
        </w:rPr>
        <w:t>。企业申报价具有法律效力，申报企业须承担相应责任。</w:t>
      </w:r>
    </w:p>
    <w:p>
      <w:pPr>
        <w:keepNext w:val="0"/>
        <w:keepLines w:val="0"/>
        <w:pageBreakBefore w:val="0"/>
        <w:widowControl w:val="0"/>
        <w:kinsoku/>
        <w:wordWrap/>
        <w:overflowPunct/>
        <w:topLinePunct w:val="0"/>
        <w:bidi w:val="0"/>
        <w:snapToGrid/>
        <w:spacing w:line="579" w:lineRule="exact"/>
        <w:ind w:firstLine="640" w:firstLineChars="200"/>
        <w:textAlignment w:val="auto"/>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bidi="ar"/>
        </w:rPr>
        <w:t>（三）企业申报价格高于最高有效申报价或者为空、为零的，均为无效</w:t>
      </w:r>
      <w:r>
        <w:rPr>
          <w:rFonts w:hint="eastAsia" w:ascii="仿宋_GB2312" w:hAnsi="仿宋_GB2312" w:eastAsia="仿宋_GB2312" w:cs="仿宋_GB2312"/>
          <w:sz w:val="32"/>
          <w:szCs w:val="32"/>
          <w:highlight w:val="none"/>
          <w:lang w:val="en-US" w:eastAsia="zh-CN" w:bidi="ar"/>
        </w:rPr>
        <w:t>申报价</w:t>
      </w:r>
      <w:r>
        <w:rPr>
          <w:rFonts w:hint="eastAsia" w:ascii="仿宋_GB2312" w:hAnsi="仿宋_GB2312" w:eastAsia="仿宋_GB2312" w:cs="仿宋_GB2312"/>
          <w:sz w:val="32"/>
          <w:szCs w:val="32"/>
          <w:highlight w:val="none"/>
          <w:lang w:eastAsia="zh-CN" w:bidi="ar"/>
        </w:rPr>
        <w:t>。</w:t>
      </w:r>
    </w:p>
    <w:p>
      <w:pPr>
        <w:pStyle w:val="2"/>
        <w:keepNext w:val="0"/>
        <w:keepLines w:val="0"/>
        <w:pageBreakBefore w:val="0"/>
        <w:widowControl w:val="0"/>
        <w:kinsoku/>
        <w:wordWrap/>
        <w:overflowPunct/>
        <w:topLinePunct w:val="0"/>
        <w:bidi w:val="0"/>
        <w:snapToGrid/>
        <w:spacing w:line="579" w:lineRule="exact"/>
        <w:ind w:firstLine="640" w:firstLineChars="200"/>
        <w:textAlignment w:val="auto"/>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（四）企业申报价</w:t>
      </w:r>
      <w:r>
        <w:rPr>
          <w:rFonts w:hint="eastAsia" w:ascii="仿宋_GB2312" w:hAnsi="仿宋_GB2312" w:eastAsia="仿宋_GB2312" w:cs="仿宋_GB2312"/>
          <w:sz w:val="32"/>
          <w:szCs w:val="32"/>
          <w:highlight w:val="none"/>
          <w:lang w:val="en-US" w:eastAsia="zh-CN" w:bidi="ar"/>
        </w:rPr>
        <w:t>原则上</w:t>
      </w:r>
      <w:r>
        <w:rPr>
          <w:rFonts w:hint="eastAsia" w:ascii="仿宋_GB2312" w:hAnsi="仿宋_GB2312" w:eastAsia="仿宋_GB2312" w:cs="仿宋_GB2312"/>
          <w:sz w:val="32"/>
          <w:szCs w:val="32"/>
          <w:highlight w:val="none"/>
          <w:lang w:bidi="ar"/>
        </w:rPr>
        <w:t>不高于该企业该产品在</w:t>
      </w:r>
      <w:r>
        <w:rPr>
          <w:rFonts w:hint="eastAsia" w:ascii="仿宋_GB2312" w:hAnsi="仿宋_GB2312" w:eastAsia="仿宋_GB2312" w:cs="仿宋_GB2312"/>
          <w:sz w:val="32"/>
          <w:szCs w:val="32"/>
          <w:highlight w:val="none"/>
          <w:lang w:val="en-US" w:eastAsia="zh-CN" w:bidi="ar"/>
        </w:rPr>
        <w:t>甘肃</w:t>
      </w:r>
      <w:r>
        <w:rPr>
          <w:rFonts w:hint="eastAsia" w:ascii="仿宋_GB2312" w:hAnsi="仿宋_GB2312" w:eastAsia="仿宋_GB2312" w:cs="仿宋_GB2312"/>
          <w:sz w:val="32"/>
          <w:szCs w:val="32"/>
          <w:highlight w:val="none"/>
          <w:lang w:bidi="ar"/>
        </w:rPr>
        <w:t>省内公立医疗机构采购最低价</w:t>
      </w: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bidi="ar"/>
        </w:rPr>
        <w:t>全国</w:t>
      </w:r>
      <w:r>
        <w:rPr>
          <w:rFonts w:hint="eastAsia" w:ascii="仿宋_GB2312" w:hAnsi="仿宋_GB2312" w:eastAsia="仿宋_GB2312" w:cs="仿宋_GB2312"/>
          <w:sz w:val="32"/>
          <w:szCs w:val="32"/>
          <w:highlight w:val="none"/>
          <w:lang w:val="en-US" w:eastAsia="zh-CN" w:bidi="ar"/>
        </w:rPr>
        <w:t>其他省份最低</w:t>
      </w:r>
      <w:r>
        <w:rPr>
          <w:rFonts w:hint="eastAsia" w:ascii="仿宋_GB2312" w:hAnsi="仿宋_GB2312" w:eastAsia="仿宋_GB2312" w:cs="仿宋_GB2312"/>
          <w:sz w:val="32"/>
          <w:szCs w:val="32"/>
          <w:highlight w:val="none"/>
          <w:lang w:bidi="ar"/>
        </w:rPr>
        <w:t>挂网价格和全国各级集中带量采购（含联盟）最低中选价格（含已产生中选结果未落地执行的价格）之间的低值。</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sz w:val="32"/>
          <w:szCs w:val="32"/>
          <w:highlight w:val="none"/>
          <w:lang w:bidi="ar"/>
        </w:rPr>
      </w:pPr>
      <w:bookmarkStart w:id="14" w:name="_Toc21566"/>
      <w:r>
        <w:rPr>
          <w:rFonts w:hint="eastAsia" w:ascii="黑体" w:hAnsi="黑体" w:eastAsia="黑体" w:cs="黑体"/>
          <w:sz w:val="32"/>
          <w:szCs w:val="32"/>
          <w:highlight w:val="none"/>
          <w:lang w:bidi="ar"/>
        </w:rPr>
        <w:t>四、拟中选企业确定</w:t>
      </w:r>
      <w:bookmarkEnd w:id="14"/>
    </w:p>
    <w:p>
      <w:pPr>
        <w:pStyle w:val="27"/>
        <w:keepNext w:val="0"/>
        <w:keepLines w:val="0"/>
        <w:pageBreakBefore w:val="0"/>
        <w:widowControl w:val="0"/>
        <w:kinsoku/>
        <w:wordWrap/>
        <w:topLinePunct w:val="0"/>
        <w:bidi w:val="0"/>
        <w:snapToGrid/>
        <w:spacing w:line="579" w:lineRule="exact"/>
        <w:ind w:firstLine="640" w:firstLineChars="200"/>
        <w:rPr>
          <w:rFonts w:hint="eastAsia" w:ascii="楷体_GB2312" w:eastAsia="楷体_GB2312"/>
          <w:bCs/>
          <w:spacing w:val="16"/>
          <w:kern w:val="32"/>
          <w:sz w:val="32"/>
          <w:szCs w:val="32"/>
          <w:highlight w:val="none"/>
          <w:lang w:eastAsia="zh-CN"/>
        </w:rPr>
      </w:pPr>
      <w:r>
        <w:rPr>
          <w:rFonts w:hint="eastAsia" w:ascii="楷体_GB2312" w:hAnsi="楷体_GB2312" w:eastAsia="楷体_GB2312" w:cs="楷体_GB2312"/>
          <w:sz w:val="32"/>
          <w:szCs w:val="32"/>
          <w:highlight w:val="none"/>
          <w:lang w:val="en-US" w:eastAsia="zh-CN" w:bidi="ar"/>
        </w:rPr>
        <w:t>（一）</w:t>
      </w:r>
      <w:r>
        <w:rPr>
          <w:rFonts w:hint="eastAsia" w:ascii="楷体_GB2312" w:eastAsia="楷体_GB2312"/>
          <w:bCs/>
          <w:spacing w:val="16"/>
          <w:kern w:val="32"/>
          <w:sz w:val="32"/>
          <w:szCs w:val="32"/>
          <w:highlight w:val="none"/>
        </w:rPr>
        <w:t>竞价</w:t>
      </w:r>
      <w:r>
        <w:rPr>
          <w:rFonts w:hint="eastAsia" w:ascii="楷体_GB2312" w:eastAsia="楷体_GB2312"/>
          <w:bCs/>
          <w:spacing w:val="16"/>
          <w:kern w:val="32"/>
          <w:sz w:val="32"/>
          <w:szCs w:val="32"/>
          <w:highlight w:val="none"/>
          <w:lang w:val="en-US" w:eastAsia="zh-CN"/>
        </w:rPr>
        <w:t>单元</w:t>
      </w:r>
    </w:p>
    <w:p>
      <w:pPr>
        <w:keepNext w:val="0"/>
        <w:keepLines w:val="0"/>
        <w:pageBreakBefore w:val="0"/>
        <w:widowControl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符合本次采购申报要求的企业，在每个</w:t>
      </w:r>
      <w:r>
        <w:rPr>
          <w:rFonts w:hint="eastAsia" w:ascii="仿宋_GB2312" w:hAnsi="仿宋_GB2312" w:eastAsia="仿宋_GB2312" w:cs="仿宋_GB2312"/>
          <w:sz w:val="32"/>
          <w:szCs w:val="32"/>
          <w:highlight w:val="none"/>
          <w:lang w:val="en-US" w:eastAsia="zh-CN" w:bidi="ar"/>
        </w:rPr>
        <w:t>采购目录</w:t>
      </w:r>
      <w:r>
        <w:rPr>
          <w:rFonts w:hint="eastAsia" w:ascii="仿宋_GB2312" w:hAnsi="仿宋_GB2312" w:eastAsia="仿宋_GB2312" w:cs="仿宋_GB2312"/>
          <w:sz w:val="32"/>
          <w:szCs w:val="32"/>
          <w:highlight w:val="none"/>
          <w:lang w:bidi="ar"/>
        </w:rPr>
        <w:t>内根据</w:t>
      </w:r>
      <w:r>
        <w:rPr>
          <w:rFonts w:hint="eastAsia" w:ascii="仿宋_GB2312" w:hAnsi="仿宋_GB2312" w:eastAsia="仿宋_GB2312" w:cs="仿宋_GB2312"/>
          <w:sz w:val="32"/>
          <w:szCs w:val="32"/>
          <w:highlight w:val="none"/>
          <w:lang w:val="en-US" w:eastAsia="zh-CN" w:bidi="ar"/>
        </w:rPr>
        <w:t>甘肃</w:t>
      </w:r>
      <w:r>
        <w:rPr>
          <w:rFonts w:hint="eastAsia" w:ascii="仿宋_GB2312" w:hAnsi="仿宋_GB2312" w:eastAsia="仿宋_GB2312" w:cs="仿宋_GB2312"/>
          <w:sz w:val="32"/>
          <w:szCs w:val="32"/>
          <w:highlight w:val="none"/>
          <w:lang w:bidi="ar"/>
        </w:rPr>
        <w:t>省各医疗机构报送的意向需求量，分为A、B</w:t>
      </w:r>
      <w:r>
        <w:rPr>
          <w:rFonts w:hint="eastAsia" w:ascii="仿宋_GB2312" w:hAnsi="仿宋_GB2312" w:eastAsia="仿宋_GB2312" w:cs="仿宋_GB2312"/>
          <w:sz w:val="32"/>
          <w:szCs w:val="32"/>
          <w:highlight w:val="none"/>
          <w:lang w:val="en-US" w:eastAsia="zh-CN" w:bidi="ar"/>
        </w:rPr>
        <w:t>竞价单元</w:t>
      </w:r>
      <w:r>
        <w:rPr>
          <w:rFonts w:hint="eastAsia" w:ascii="仿宋_GB2312" w:hAnsi="仿宋_GB2312" w:eastAsia="仿宋_GB2312" w:cs="仿宋_GB2312"/>
          <w:sz w:val="32"/>
          <w:szCs w:val="32"/>
          <w:highlight w:val="none"/>
          <w:lang w:bidi="ar"/>
        </w:rPr>
        <w:t>，符合每个</w:t>
      </w:r>
      <w:r>
        <w:rPr>
          <w:rFonts w:hint="eastAsia" w:ascii="仿宋_GB2312" w:hAnsi="仿宋_GB2312" w:eastAsia="仿宋_GB2312" w:cs="仿宋_GB2312"/>
          <w:sz w:val="32"/>
          <w:szCs w:val="32"/>
          <w:highlight w:val="none"/>
          <w:lang w:val="en-US" w:eastAsia="zh-CN" w:bidi="ar"/>
        </w:rPr>
        <w:t>采购目录</w:t>
      </w:r>
      <w:r>
        <w:rPr>
          <w:rFonts w:hint="eastAsia" w:ascii="仿宋_GB2312" w:hAnsi="仿宋_GB2312" w:eastAsia="仿宋_GB2312" w:cs="仿宋_GB2312"/>
          <w:sz w:val="32"/>
          <w:szCs w:val="32"/>
          <w:highlight w:val="none"/>
          <w:lang w:bidi="ar"/>
        </w:rPr>
        <w:t>内，各企业产品在</w:t>
      </w:r>
      <w:r>
        <w:rPr>
          <w:rFonts w:hint="eastAsia" w:ascii="仿宋_GB2312" w:hAnsi="仿宋_GB2312" w:eastAsia="仿宋_GB2312" w:cs="仿宋_GB2312"/>
          <w:sz w:val="32"/>
          <w:szCs w:val="32"/>
          <w:highlight w:val="none"/>
          <w:lang w:val="en-US" w:eastAsia="zh-CN" w:bidi="ar"/>
        </w:rPr>
        <w:t>甘肃</w:t>
      </w:r>
      <w:r>
        <w:rPr>
          <w:rFonts w:hint="eastAsia" w:ascii="仿宋_GB2312" w:hAnsi="仿宋_GB2312" w:eastAsia="仿宋_GB2312" w:cs="仿宋_GB2312"/>
          <w:sz w:val="32"/>
          <w:szCs w:val="32"/>
          <w:highlight w:val="none"/>
          <w:lang w:bidi="ar"/>
        </w:rPr>
        <w:t>省本品种总</w:t>
      </w:r>
      <w:r>
        <w:rPr>
          <w:rFonts w:hint="eastAsia" w:ascii="仿宋_GB2312" w:hAnsi="仿宋_GB2312" w:eastAsia="仿宋_GB2312" w:cs="仿宋_GB2312"/>
          <w:sz w:val="32"/>
          <w:szCs w:val="32"/>
          <w:highlight w:val="none"/>
          <w:lang w:val="en-US" w:eastAsia="zh-CN" w:bidi="ar"/>
        </w:rPr>
        <w:t>意向</w:t>
      </w:r>
      <w:r>
        <w:rPr>
          <w:rFonts w:hint="eastAsia" w:ascii="仿宋_GB2312" w:hAnsi="仿宋_GB2312" w:eastAsia="仿宋_GB2312" w:cs="仿宋_GB2312"/>
          <w:sz w:val="32"/>
          <w:szCs w:val="32"/>
          <w:highlight w:val="none"/>
          <w:lang w:bidi="ar"/>
        </w:rPr>
        <w:t>需求量占比由高到低排序，取累计</w:t>
      </w:r>
      <w:r>
        <w:rPr>
          <w:rFonts w:hint="eastAsia" w:ascii="仿宋_GB2312" w:hAnsi="仿宋_GB2312" w:eastAsia="仿宋_GB2312" w:cs="仿宋_GB2312"/>
          <w:sz w:val="32"/>
          <w:szCs w:val="32"/>
          <w:highlight w:val="none"/>
          <w:lang w:val="en-US" w:eastAsia="zh-CN" w:bidi="ar"/>
        </w:rPr>
        <w:t>意向</w:t>
      </w:r>
      <w:r>
        <w:rPr>
          <w:rFonts w:hint="eastAsia" w:ascii="仿宋_GB2312" w:hAnsi="仿宋_GB2312" w:eastAsia="仿宋_GB2312" w:cs="仿宋_GB2312"/>
          <w:sz w:val="32"/>
          <w:szCs w:val="32"/>
          <w:highlight w:val="none"/>
          <w:lang w:bidi="ar"/>
        </w:rPr>
        <w:t>需求量前85%（含）所涵盖的企业列入A</w:t>
      </w:r>
      <w:r>
        <w:rPr>
          <w:rFonts w:hint="eastAsia" w:ascii="仿宋_GB2312" w:hAnsi="仿宋_GB2312" w:eastAsia="仿宋_GB2312" w:cs="仿宋_GB2312"/>
          <w:sz w:val="32"/>
          <w:szCs w:val="32"/>
          <w:highlight w:val="none"/>
          <w:lang w:val="en-US" w:eastAsia="zh-CN" w:bidi="ar"/>
        </w:rPr>
        <w:t>竞价单元</w:t>
      </w:r>
      <w:r>
        <w:rPr>
          <w:rFonts w:hint="eastAsia" w:ascii="仿宋_GB2312" w:hAnsi="仿宋_GB2312" w:eastAsia="仿宋_GB2312" w:cs="仿宋_GB2312"/>
          <w:sz w:val="32"/>
          <w:szCs w:val="32"/>
          <w:highlight w:val="none"/>
          <w:lang w:bidi="ar"/>
        </w:rPr>
        <w:t>，其他企业列入B</w:t>
      </w:r>
      <w:r>
        <w:rPr>
          <w:rFonts w:hint="eastAsia" w:ascii="仿宋_GB2312" w:hAnsi="仿宋_GB2312" w:eastAsia="仿宋_GB2312" w:cs="仿宋_GB2312"/>
          <w:sz w:val="32"/>
          <w:szCs w:val="32"/>
          <w:highlight w:val="none"/>
          <w:lang w:val="en-US" w:eastAsia="zh-CN" w:bidi="ar"/>
        </w:rPr>
        <w:t>竞价单元</w:t>
      </w:r>
      <w:r>
        <w:rPr>
          <w:rFonts w:hint="eastAsia" w:ascii="仿宋_GB2312" w:hAnsi="仿宋_GB2312" w:eastAsia="仿宋_GB2312" w:cs="仿宋_GB2312"/>
          <w:sz w:val="32"/>
          <w:szCs w:val="32"/>
          <w:highlight w:val="none"/>
          <w:lang w:bidi="ar"/>
        </w:rPr>
        <w:t>。</w:t>
      </w:r>
    </w:p>
    <w:p>
      <w:pPr>
        <w:keepNext w:val="0"/>
        <w:keepLines w:val="0"/>
        <w:pageBreakBefore w:val="0"/>
        <w:widowControl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如进入A</w:t>
      </w:r>
      <w:r>
        <w:rPr>
          <w:rFonts w:hint="eastAsia" w:ascii="仿宋_GB2312" w:hAnsi="仿宋_GB2312" w:eastAsia="仿宋_GB2312" w:cs="仿宋_GB2312"/>
          <w:sz w:val="32"/>
          <w:szCs w:val="32"/>
          <w:highlight w:val="none"/>
          <w:lang w:val="en-US" w:eastAsia="zh-CN" w:bidi="ar"/>
        </w:rPr>
        <w:t>竞价单元</w:t>
      </w:r>
      <w:r>
        <w:rPr>
          <w:rFonts w:hint="eastAsia" w:ascii="仿宋_GB2312" w:hAnsi="仿宋_GB2312" w:eastAsia="仿宋_GB2312" w:cs="仿宋_GB2312"/>
          <w:sz w:val="32"/>
          <w:szCs w:val="32"/>
          <w:highlight w:val="none"/>
          <w:lang w:bidi="ar"/>
        </w:rPr>
        <w:t>企业数量不足3家，在有效申报企业中，按医疗机构采购需求量从多到少依序递补，直至A</w:t>
      </w:r>
      <w:r>
        <w:rPr>
          <w:rFonts w:hint="eastAsia" w:ascii="仿宋_GB2312" w:hAnsi="仿宋_GB2312" w:eastAsia="仿宋_GB2312" w:cs="仿宋_GB2312"/>
          <w:sz w:val="32"/>
          <w:szCs w:val="32"/>
          <w:highlight w:val="none"/>
          <w:lang w:val="en-US" w:eastAsia="zh-CN" w:bidi="ar"/>
        </w:rPr>
        <w:t>竞价单元</w:t>
      </w:r>
      <w:r>
        <w:rPr>
          <w:rFonts w:hint="eastAsia" w:ascii="仿宋_GB2312" w:hAnsi="仿宋_GB2312" w:eastAsia="仿宋_GB2312" w:cs="仿宋_GB2312"/>
          <w:sz w:val="32"/>
          <w:szCs w:val="32"/>
          <w:highlight w:val="none"/>
          <w:lang w:bidi="ar"/>
        </w:rPr>
        <w:t>申报企业数量达到3家。</w:t>
      </w:r>
    </w:p>
    <w:p>
      <w:pPr>
        <w:keepNext w:val="0"/>
        <w:keepLines w:val="0"/>
        <w:pageBreakBefore w:val="0"/>
        <w:widowControl w:val="0"/>
        <w:kinsoku/>
        <w:wordWrap/>
        <w:topLinePunct w:val="0"/>
        <w:bidi w:val="0"/>
        <w:snapToGrid/>
        <w:spacing w:line="579" w:lineRule="exact"/>
        <w:ind w:firstLine="640" w:firstLineChars="200"/>
        <w:rPr>
          <w:rFonts w:hint="eastAsia" w:ascii="楷体_GB2312" w:hAnsi="楷体_GB2312" w:eastAsia="楷体_GB2312" w:cs="楷体_GB2312"/>
          <w:sz w:val="32"/>
          <w:szCs w:val="32"/>
          <w:highlight w:val="none"/>
          <w:lang w:val="en-US" w:eastAsia="zh-CN" w:bidi="ar"/>
        </w:rPr>
      </w:pPr>
      <w:r>
        <w:rPr>
          <w:rFonts w:hint="eastAsia" w:ascii="仿宋_GB2312" w:hAnsi="仿宋_GB2312" w:eastAsia="仿宋_GB2312" w:cs="仿宋_GB2312"/>
          <w:sz w:val="32"/>
          <w:szCs w:val="32"/>
          <w:highlight w:val="none"/>
          <w:lang w:bidi="ar"/>
        </w:rPr>
        <w:t>各品种B</w:t>
      </w:r>
      <w:r>
        <w:rPr>
          <w:rFonts w:hint="eastAsia" w:ascii="仿宋_GB2312" w:hAnsi="仿宋_GB2312" w:eastAsia="仿宋_GB2312" w:cs="仿宋_GB2312"/>
          <w:sz w:val="32"/>
          <w:szCs w:val="32"/>
          <w:highlight w:val="none"/>
          <w:lang w:val="en-US" w:eastAsia="zh-CN" w:bidi="ar"/>
        </w:rPr>
        <w:t>竞价单元</w:t>
      </w:r>
      <w:r>
        <w:rPr>
          <w:rFonts w:hint="eastAsia" w:ascii="仿宋_GB2312" w:hAnsi="仿宋_GB2312" w:eastAsia="仿宋_GB2312" w:cs="仿宋_GB2312"/>
          <w:sz w:val="32"/>
          <w:szCs w:val="32"/>
          <w:highlight w:val="none"/>
          <w:lang w:bidi="ar"/>
        </w:rPr>
        <w:t>不满3家企业的，A、B</w:t>
      </w:r>
      <w:r>
        <w:rPr>
          <w:rFonts w:hint="eastAsia" w:ascii="仿宋_GB2312" w:hAnsi="仿宋_GB2312" w:eastAsia="仿宋_GB2312" w:cs="仿宋_GB2312"/>
          <w:sz w:val="32"/>
          <w:szCs w:val="32"/>
          <w:highlight w:val="none"/>
          <w:lang w:val="en-US" w:eastAsia="zh-CN" w:bidi="ar"/>
        </w:rPr>
        <w:t>竞价单元</w:t>
      </w:r>
      <w:r>
        <w:rPr>
          <w:rFonts w:hint="eastAsia" w:ascii="仿宋_GB2312" w:hAnsi="仿宋_GB2312" w:eastAsia="仿宋_GB2312" w:cs="仿宋_GB2312"/>
          <w:sz w:val="32"/>
          <w:szCs w:val="32"/>
          <w:highlight w:val="none"/>
          <w:lang w:bidi="ar"/>
        </w:rPr>
        <w:t>进行合并，不再区分。</w:t>
      </w:r>
    </w:p>
    <w:p>
      <w:pPr>
        <w:pStyle w:val="2"/>
        <w:keepNext w:val="0"/>
        <w:keepLines w:val="0"/>
        <w:pageBreakBefore w:val="0"/>
        <w:widowControl w:val="0"/>
        <w:kinsoku/>
        <w:wordWrap/>
        <w:topLinePunct w:val="0"/>
        <w:bidi w:val="0"/>
        <w:snapToGrid/>
        <w:spacing w:line="579" w:lineRule="exact"/>
        <w:ind w:firstLine="640" w:firstLineChars="200"/>
        <w:rPr>
          <w:rFonts w:hint="default" w:ascii="楷体_GB2312" w:hAnsi="楷体_GB2312" w:eastAsia="楷体_GB2312" w:cs="楷体_GB2312"/>
          <w:sz w:val="32"/>
          <w:szCs w:val="32"/>
          <w:highlight w:val="none"/>
          <w:lang w:val="en-US" w:eastAsia="zh-CN" w:bidi="ar"/>
        </w:rPr>
      </w:pPr>
      <w:r>
        <w:rPr>
          <w:rFonts w:hint="eastAsia" w:ascii="楷体_GB2312" w:hAnsi="楷体_GB2312" w:eastAsia="楷体_GB2312" w:cs="楷体_GB2312"/>
          <w:sz w:val="32"/>
          <w:szCs w:val="32"/>
          <w:highlight w:val="none"/>
          <w:lang w:val="en-US" w:eastAsia="zh-CN" w:bidi="ar"/>
        </w:rPr>
        <w:t>（二）企业排名</w:t>
      </w:r>
    </w:p>
    <w:p>
      <w:pPr>
        <w:keepNext w:val="0"/>
        <w:keepLines w:val="0"/>
        <w:pageBreakBefore w:val="0"/>
        <w:widowControl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bidi="ar"/>
        </w:rPr>
        <w:t>同一竞价</w:t>
      </w:r>
      <w:r>
        <w:rPr>
          <w:rFonts w:hint="eastAsia" w:ascii="仿宋_GB2312" w:hAnsi="仿宋_GB2312" w:eastAsia="仿宋_GB2312" w:cs="仿宋_GB2312"/>
          <w:sz w:val="32"/>
          <w:szCs w:val="32"/>
          <w:highlight w:val="none"/>
          <w:lang w:val="en-US" w:eastAsia="zh-CN" w:bidi="ar"/>
        </w:rPr>
        <w:t>单元</w:t>
      </w:r>
      <w:r>
        <w:rPr>
          <w:rFonts w:hint="eastAsia" w:ascii="仿宋_GB2312" w:hAnsi="仿宋_GB2312" w:eastAsia="仿宋_GB2312" w:cs="仿宋_GB2312"/>
          <w:sz w:val="32"/>
          <w:szCs w:val="32"/>
          <w:highlight w:val="none"/>
          <w:lang w:bidi="ar"/>
        </w:rPr>
        <w:t>内，根据企业的有效申报价由低到高的顺序进行排名，申报价格最低的为第一名，次低的为第二名，</w:t>
      </w:r>
      <w:r>
        <w:rPr>
          <w:rFonts w:hint="eastAsia" w:ascii="仿宋_GB2312" w:hAnsi="仿宋_GB2312" w:eastAsia="仿宋_GB2312" w:cs="仿宋_GB2312"/>
          <w:sz w:val="32"/>
          <w:szCs w:val="32"/>
          <w:highlight w:val="none"/>
          <w:lang w:val="en-US" w:eastAsia="zh-CN" w:bidi="ar"/>
        </w:rPr>
        <w:t>依</w:t>
      </w:r>
      <w:r>
        <w:rPr>
          <w:rFonts w:hint="eastAsia" w:ascii="仿宋_GB2312" w:hAnsi="仿宋_GB2312" w:eastAsia="仿宋_GB2312" w:cs="仿宋_GB2312"/>
          <w:sz w:val="32"/>
          <w:szCs w:val="32"/>
          <w:highlight w:val="none"/>
          <w:lang w:bidi="ar"/>
        </w:rPr>
        <w:t>此类推。</w:t>
      </w:r>
    </w:p>
    <w:p>
      <w:pPr>
        <w:keepNext w:val="0"/>
        <w:keepLines w:val="0"/>
        <w:pageBreakBefore w:val="0"/>
        <w:widowControl w:val="0"/>
        <w:kinsoku/>
        <w:wordWrap/>
        <w:topLinePunct w:val="0"/>
        <w:bidi w:val="0"/>
        <w:snapToGrid/>
        <w:spacing w:line="579" w:lineRule="exact"/>
        <w:ind w:firstLine="643" w:firstLineChars="200"/>
        <w:rPr>
          <w:rFonts w:ascii="仿宋_GB2312" w:hAnsi="仿宋_GB2312" w:eastAsia="仿宋_GB2312" w:cs="仿宋_GB2312"/>
          <w:b/>
          <w:bCs/>
          <w:sz w:val="32"/>
          <w:szCs w:val="32"/>
          <w:highlight w:val="none"/>
          <w:lang w:bidi="ar"/>
        </w:rPr>
      </w:pPr>
      <w:r>
        <w:rPr>
          <w:rFonts w:hint="eastAsia" w:ascii="仿宋_GB2312" w:hAnsi="仿宋_GB2312" w:eastAsia="仿宋_GB2312" w:cs="仿宋_GB2312"/>
          <w:b/>
          <w:bCs/>
          <w:sz w:val="32"/>
          <w:szCs w:val="32"/>
          <w:highlight w:val="none"/>
          <w:lang w:bidi="ar"/>
        </w:rPr>
        <w:t>当出现申报价相同的情况时，按照以下规则依次确定排名：</w:t>
      </w:r>
    </w:p>
    <w:p>
      <w:pPr>
        <w:keepNext w:val="0"/>
        <w:keepLines w:val="0"/>
        <w:pageBreakBefore w:val="0"/>
        <w:widowControl w:val="0"/>
        <w:kinsoku/>
        <w:wordWrap/>
        <w:topLinePunct w:val="0"/>
        <w:bidi w:val="0"/>
        <w:snapToGrid/>
        <w:spacing w:line="579" w:lineRule="exact"/>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（1）未被</w:t>
      </w:r>
      <w:r>
        <w:rPr>
          <w:rFonts w:hint="eastAsia" w:ascii="仿宋_GB2312" w:hAnsi="仿宋_GB2312" w:eastAsia="仿宋_GB2312" w:cs="仿宋_GB2312"/>
          <w:sz w:val="32"/>
          <w:szCs w:val="32"/>
          <w:highlight w:val="none"/>
          <w:lang w:val="en-US" w:eastAsia="zh-CN" w:bidi="ar"/>
        </w:rPr>
        <w:t>任一省份</w:t>
      </w:r>
      <w:r>
        <w:rPr>
          <w:rFonts w:hint="eastAsia" w:ascii="仿宋_GB2312" w:hAnsi="仿宋_GB2312" w:eastAsia="仿宋_GB2312" w:cs="仿宋_GB2312"/>
          <w:sz w:val="32"/>
          <w:szCs w:val="32"/>
          <w:highlight w:val="none"/>
          <w:lang w:bidi="ar"/>
        </w:rPr>
        <w:t>依据医药价格和招采信用评价制度评定为“中等”失信等级的企业依次优先。</w:t>
      </w:r>
    </w:p>
    <w:p>
      <w:pPr>
        <w:keepNext w:val="0"/>
        <w:keepLines w:val="0"/>
        <w:pageBreakBefore w:val="0"/>
        <w:widowControl w:val="0"/>
        <w:kinsoku/>
        <w:wordWrap/>
        <w:topLinePunct w:val="0"/>
        <w:bidi w:val="0"/>
        <w:snapToGrid/>
        <w:spacing w:line="579" w:lineRule="exact"/>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（2）同一竞价</w:t>
      </w:r>
      <w:r>
        <w:rPr>
          <w:rFonts w:hint="eastAsia" w:ascii="仿宋_GB2312" w:hAnsi="仿宋_GB2312" w:eastAsia="仿宋_GB2312" w:cs="仿宋_GB2312"/>
          <w:sz w:val="32"/>
          <w:szCs w:val="32"/>
          <w:highlight w:val="none"/>
          <w:lang w:val="en-US" w:eastAsia="zh-CN" w:bidi="ar"/>
        </w:rPr>
        <w:t>单元</w:t>
      </w:r>
      <w:r>
        <w:rPr>
          <w:rFonts w:hint="eastAsia" w:ascii="仿宋_GB2312" w:hAnsi="仿宋_GB2312" w:eastAsia="仿宋_GB2312" w:cs="仿宋_GB2312"/>
          <w:sz w:val="32"/>
          <w:szCs w:val="32"/>
          <w:highlight w:val="none"/>
          <w:lang w:bidi="ar"/>
        </w:rPr>
        <w:t>内，医疗机构</w:t>
      </w:r>
      <w:r>
        <w:rPr>
          <w:rFonts w:hint="eastAsia" w:ascii="仿宋_GB2312" w:hAnsi="仿宋_GB2312" w:eastAsia="仿宋_GB2312" w:cs="仿宋_GB2312"/>
          <w:sz w:val="32"/>
          <w:szCs w:val="32"/>
          <w:highlight w:val="none"/>
          <w:lang w:val="en-US" w:eastAsia="zh-CN" w:bidi="ar"/>
        </w:rPr>
        <w:t>意向</w:t>
      </w:r>
      <w:r>
        <w:rPr>
          <w:rFonts w:hint="eastAsia" w:ascii="仿宋_GB2312" w:hAnsi="仿宋_GB2312" w:eastAsia="仿宋_GB2312" w:cs="仿宋_GB2312"/>
          <w:sz w:val="32"/>
          <w:szCs w:val="32"/>
          <w:highlight w:val="none"/>
          <w:lang w:bidi="ar"/>
        </w:rPr>
        <w:t>需求量大的企业优先。</w:t>
      </w:r>
    </w:p>
    <w:p>
      <w:pPr>
        <w:pStyle w:val="2"/>
        <w:keepNext w:val="0"/>
        <w:keepLines w:val="0"/>
        <w:pageBreakBefore w:val="0"/>
        <w:widowControl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（3）获得药品监督管理部门首次医疗器械注册证时间在前的企业优先（以药品监督管理部门首次批准日期为准）。</w:t>
      </w:r>
    </w:p>
    <w:p>
      <w:pPr>
        <w:pStyle w:val="2"/>
        <w:keepNext w:val="0"/>
        <w:keepLines w:val="0"/>
        <w:pageBreakBefore w:val="0"/>
        <w:widowControl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val="en-US" w:eastAsia="zh-CN" w:bidi="ar"/>
        </w:rPr>
        <w:t>4</w:t>
      </w:r>
      <w:r>
        <w:rPr>
          <w:rFonts w:hint="eastAsia" w:ascii="仿宋_GB2312" w:hAnsi="仿宋_GB2312" w:eastAsia="仿宋_GB2312" w:cs="仿宋_GB2312"/>
          <w:sz w:val="32"/>
          <w:szCs w:val="32"/>
          <w:highlight w:val="none"/>
          <w:lang w:eastAsia="zh-CN" w:bidi="ar"/>
        </w:rPr>
        <w:t>）中华人民共和国医疗器械注册证编号在前的企业优先。</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79" w:lineRule="exact"/>
        <w:ind w:firstLine="640" w:firstLineChars="200"/>
        <w:textAlignment w:val="auto"/>
        <w:rPr>
          <w:rFonts w:hint="eastAsia" w:ascii="楷体_GB2312" w:hAnsi="楷体_GB2312" w:eastAsia="楷体_GB2312" w:cs="楷体_GB2312"/>
          <w:sz w:val="32"/>
          <w:szCs w:val="32"/>
          <w:highlight w:val="none"/>
          <w:lang w:val="en-US" w:eastAsia="zh-CN" w:bidi="ar"/>
        </w:rPr>
      </w:pPr>
      <w:r>
        <w:rPr>
          <w:rFonts w:hint="eastAsia" w:ascii="楷体_GB2312" w:hAnsi="楷体_GB2312" w:eastAsia="楷体_GB2312" w:cs="楷体_GB2312"/>
          <w:sz w:val="32"/>
          <w:szCs w:val="32"/>
          <w:highlight w:val="none"/>
          <w:lang w:val="en-US" w:eastAsia="zh-CN" w:bidi="ar"/>
        </w:rPr>
        <w:t>（三）拟中选规则</w:t>
      </w:r>
    </w:p>
    <w:p>
      <w:pPr>
        <w:keepNext w:val="0"/>
        <w:keepLines w:val="0"/>
        <w:pageBreakBefore w:val="0"/>
        <w:widowControl w:val="0"/>
        <w:kinsoku/>
        <w:wordWrap/>
        <w:topLinePunct w:val="0"/>
        <w:bidi w:val="0"/>
        <w:snapToGrid/>
        <w:spacing w:line="579" w:lineRule="exact"/>
        <w:ind w:firstLine="660" w:firstLineChars="200"/>
        <w:rPr>
          <w:rFonts w:hint="default" w:ascii="仿宋_GB2312" w:hAnsi="仿宋_GB2312" w:eastAsia="仿宋_GB2312" w:cs="仿宋_GB2312"/>
          <w:b w:val="0"/>
          <w:bCs w:val="0"/>
          <w:sz w:val="32"/>
          <w:szCs w:val="32"/>
          <w:highlight w:val="none"/>
          <w:lang w:val="en-US" w:eastAsia="zh-CN" w:bidi="ar"/>
        </w:rPr>
      </w:pPr>
      <w:r>
        <w:rPr>
          <w:rFonts w:hint="eastAsia" w:ascii="仿宋_GB2312" w:hAnsi="仿宋_GB2312" w:eastAsia="仿宋_GB2312" w:cs="仿宋_GB2312"/>
          <w:b w:val="0"/>
          <w:bCs w:val="0"/>
          <w:spacing w:val="5"/>
          <w:sz w:val="32"/>
          <w:szCs w:val="32"/>
          <w:highlight w:val="none"/>
          <w:lang w:val="en-US" w:eastAsia="zh-CN"/>
        </w:rPr>
        <w:t>同一竞价单元内，符合申报资格的有效申报企业数≥3家，采取竞价方式；有效申报企业数＜3家，采取磋商撮合方式。</w:t>
      </w:r>
    </w:p>
    <w:p>
      <w:pPr>
        <w:keepNext w:val="0"/>
        <w:keepLines w:val="0"/>
        <w:pageBreakBefore w:val="0"/>
        <w:widowControl w:val="0"/>
        <w:kinsoku/>
        <w:wordWrap/>
        <w:topLinePunct w:val="0"/>
        <w:bidi w:val="0"/>
        <w:snapToGrid/>
        <w:spacing w:line="579" w:lineRule="exact"/>
        <w:ind w:firstLine="663" w:firstLineChars="200"/>
        <w:rPr>
          <w:rFonts w:hint="default" w:ascii="仿宋_GB2312" w:hAnsi="仿宋_GB2312" w:eastAsia="仿宋_GB2312" w:cs="仿宋_GB2312"/>
          <w:b/>
          <w:bCs/>
          <w:spacing w:val="5"/>
          <w:sz w:val="32"/>
          <w:szCs w:val="32"/>
          <w:highlight w:val="none"/>
          <w:lang w:val="en-US" w:eastAsia="zh-CN"/>
        </w:rPr>
      </w:pPr>
      <w:r>
        <w:rPr>
          <w:rFonts w:hint="eastAsia" w:ascii="仿宋_GB2312" w:hAnsi="仿宋_GB2312" w:eastAsia="仿宋_GB2312" w:cs="仿宋_GB2312"/>
          <w:b/>
          <w:bCs/>
          <w:spacing w:val="5"/>
          <w:sz w:val="32"/>
          <w:szCs w:val="32"/>
          <w:highlight w:val="none"/>
          <w:lang w:val="en-US" w:eastAsia="zh-CN"/>
        </w:rPr>
        <w:t>1.竞价规则</w:t>
      </w:r>
    </w:p>
    <w:p>
      <w:pPr>
        <w:keepNext w:val="0"/>
        <w:keepLines w:val="0"/>
        <w:pageBreakBefore w:val="0"/>
        <w:widowControl w:val="0"/>
        <w:kinsoku/>
        <w:wordWrap/>
        <w:topLinePunct w:val="0"/>
        <w:bidi w:val="0"/>
        <w:snapToGrid/>
        <w:spacing w:line="579" w:lineRule="exact"/>
        <w:ind w:firstLine="663" w:firstLineChars="200"/>
        <w:rPr>
          <w:rFonts w:hint="eastAsia" w:ascii="仿宋_GB2312" w:hAnsi="仿宋_GB2312" w:eastAsia="仿宋_GB2312" w:cs="仿宋_GB2312"/>
          <w:spacing w:val="5"/>
          <w:sz w:val="32"/>
          <w:szCs w:val="32"/>
          <w:highlight w:val="none"/>
          <w:lang w:val="en-US" w:eastAsia="zh-CN"/>
        </w:rPr>
      </w:pPr>
      <w:r>
        <w:rPr>
          <w:rFonts w:hint="eastAsia" w:ascii="仿宋_GB2312" w:hAnsi="仿宋_GB2312" w:eastAsia="仿宋_GB2312" w:cs="仿宋_GB2312"/>
          <w:b/>
          <w:bCs/>
          <w:spacing w:val="5"/>
          <w:sz w:val="32"/>
          <w:szCs w:val="32"/>
          <w:highlight w:val="none"/>
          <w:lang w:val="en-US" w:eastAsia="zh-CN"/>
        </w:rPr>
        <w:t>拟中选规则一：</w:t>
      </w:r>
      <w:r>
        <w:rPr>
          <w:rFonts w:hint="eastAsia" w:ascii="仿宋_GB2312" w:hAnsi="仿宋_GB2312" w:eastAsia="仿宋_GB2312" w:cs="仿宋_GB2312"/>
          <w:spacing w:val="5"/>
          <w:sz w:val="32"/>
          <w:szCs w:val="32"/>
          <w:highlight w:val="none"/>
          <w:lang w:eastAsia="zh-CN"/>
        </w:rPr>
        <w:t>各</w:t>
      </w:r>
      <w:r>
        <w:rPr>
          <w:rFonts w:hint="eastAsia" w:ascii="仿宋_GB2312" w:hAnsi="仿宋_GB2312" w:eastAsia="仿宋_GB2312" w:cs="仿宋_GB2312"/>
          <w:spacing w:val="5"/>
          <w:sz w:val="32"/>
          <w:szCs w:val="32"/>
          <w:highlight w:val="none"/>
          <w:lang w:val="en-US" w:eastAsia="zh-CN"/>
        </w:rPr>
        <w:t>采购目录</w:t>
      </w:r>
      <w:r>
        <w:rPr>
          <w:rFonts w:hint="eastAsia" w:ascii="仿宋_GB2312" w:hAnsi="仿宋_GB2312" w:eastAsia="仿宋_GB2312" w:cs="仿宋_GB2312"/>
          <w:spacing w:val="5"/>
          <w:sz w:val="32"/>
          <w:szCs w:val="32"/>
          <w:highlight w:val="none"/>
          <w:lang w:eastAsia="zh-CN"/>
        </w:rPr>
        <w:t>中，同一竞价单元最多拟中选企业数根据符合要求的有效申报企业数确定。同一竞价单元内，依据企业申报价格由低到高排序，确定入围企业。最多入围企业数量详见下表。</w:t>
      </w:r>
    </w:p>
    <w:tbl>
      <w:tblPr>
        <w:tblStyle w:val="21"/>
        <w:tblW w:w="85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27"/>
        <w:gridCol w:w="2128"/>
        <w:gridCol w:w="2128"/>
        <w:gridCol w:w="21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jc w:val="center"/>
        </w:trPr>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highlight w:val="none"/>
                <w:u w:val="none"/>
              </w:rPr>
            </w:pPr>
            <w:r>
              <w:rPr>
                <w:rFonts w:hint="default" w:ascii="黑体" w:hAnsi="宋体" w:eastAsia="黑体" w:cs="黑体"/>
                <w:i w:val="0"/>
                <w:iCs w:val="0"/>
                <w:color w:val="000000"/>
                <w:kern w:val="0"/>
                <w:sz w:val="24"/>
                <w:szCs w:val="24"/>
                <w:highlight w:val="none"/>
                <w:u w:val="none"/>
                <w:lang w:val="en-US" w:eastAsia="zh-CN" w:bidi="ar"/>
              </w:rPr>
              <w:t>有效申报企业数</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4"/>
                <w:szCs w:val="24"/>
                <w:highlight w:val="none"/>
                <w:u w:val="none"/>
              </w:rPr>
            </w:pPr>
            <w:r>
              <w:rPr>
                <w:rFonts w:hint="default" w:ascii="黑体" w:hAnsi="宋体" w:eastAsia="黑体" w:cs="黑体"/>
                <w:i w:val="0"/>
                <w:iCs w:val="0"/>
                <w:color w:val="000000"/>
                <w:kern w:val="0"/>
                <w:sz w:val="24"/>
                <w:szCs w:val="24"/>
                <w:highlight w:val="none"/>
                <w:u w:val="none"/>
                <w:lang w:val="en-US" w:eastAsia="zh-CN" w:bidi="ar"/>
              </w:rPr>
              <w:t>最多拟中选企业数额</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4"/>
                <w:szCs w:val="24"/>
                <w:highlight w:val="none"/>
                <w:u w:val="none"/>
              </w:rPr>
            </w:pPr>
            <w:r>
              <w:rPr>
                <w:rFonts w:hint="default" w:ascii="黑体" w:hAnsi="宋体" w:eastAsia="黑体" w:cs="黑体"/>
                <w:i w:val="0"/>
                <w:iCs w:val="0"/>
                <w:color w:val="000000"/>
                <w:kern w:val="0"/>
                <w:sz w:val="24"/>
                <w:szCs w:val="24"/>
                <w:highlight w:val="none"/>
                <w:u w:val="none"/>
                <w:lang w:val="en-US" w:eastAsia="zh-CN" w:bidi="ar"/>
              </w:rPr>
              <w:t>有效申报企业数</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4"/>
                <w:szCs w:val="24"/>
                <w:highlight w:val="none"/>
                <w:u w:val="none"/>
              </w:rPr>
            </w:pPr>
            <w:r>
              <w:rPr>
                <w:rFonts w:hint="default" w:ascii="黑体" w:hAnsi="宋体" w:eastAsia="黑体" w:cs="黑体"/>
                <w:i w:val="0"/>
                <w:iCs w:val="0"/>
                <w:color w:val="000000"/>
                <w:kern w:val="0"/>
                <w:sz w:val="24"/>
                <w:szCs w:val="24"/>
                <w:highlight w:val="none"/>
                <w:u w:val="none"/>
                <w:lang w:val="en-US" w:eastAsia="zh-CN" w:bidi="ar"/>
              </w:rPr>
              <w:t>最多拟中选企业数额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30"/>
                <w:highlight w:val="none"/>
                <w:lang w:val="en-US" w:eastAsia="zh-CN" w:bidi="ar"/>
              </w:rPr>
              <w:t>≥30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r>
    </w:tbl>
    <w:p>
      <w:pPr>
        <w:keepNext w:val="0"/>
        <w:keepLines w:val="0"/>
        <w:pageBreakBefore w:val="0"/>
        <w:widowControl w:val="0"/>
        <w:kinsoku/>
        <w:wordWrap/>
        <w:overflowPunct/>
        <w:topLinePunct w:val="0"/>
        <w:autoSpaceDE/>
        <w:autoSpaceDN/>
        <w:bidi w:val="0"/>
        <w:adjustRightInd/>
        <w:snapToGrid/>
        <w:spacing w:line="579" w:lineRule="exact"/>
        <w:ind w:firstLine="660" w:firstLineChars="200"/>
        <w:textAlignment w:val="auto"/>
        <w:rPr>
          <w:rFonts w:hint="eastAsia" w:ascii="仿宋_GB2312" w:hAnsi="仿宋_GB2312" w:eastAsia="仿宋_GB2312" w:cs="仿宋_GB2312"/>
          <w:spacing w:val="5"/>
          <w:sz w:val="32"/>
          <w:szCs w:val="32"/>
          <w:highlight w:val="none"/>
        </w:rPr>
      </w:pPr>
      <w:r>
        <w:rPr>
          <w:rFonts w:hint="eastAsia" w:ascii="仿宋_GB2312" w:hAnsi="仿宋_GB2312" w:eastAsia="仿宋_GB2312" w:cs="仿宋_GB2312"/>
          <w:spacing w:val="5"/>
          <w:sz w:val="32"/>
          <w:szCs w:val="32"/>
          <w:highlight w:val="none"/>
          <w:lang w:val="en-US" w:eastAsia="zh-CN"/>
        </w:rPr>
        <w:t>在同一竞价单元最大拟中选数额内，</w:t>
      </w:r>
      <w:r>
        <w:rPr>
          <w:rFonts w:hint="eastAsia" w:ascii="仿宋_GB2312" w:hAnsi="仿宋_GB2312" w:eastAsia="仿宋_GB2312" w:cs="仿宋_GB2312"/>
          <w:spacing w:val="5"/>
          <w:sz w:val="32"/>
          <w:szCs w:val="32"/>
          <w:highlight w:val="none"/>
        </w:rPr>
        <w:t>按</w:t>
      </w:r>
      <w:r>
        <w:rPr>
          <w:rFonts w:hint="eastAsia" w:ascii="仿宋_GB2312" w:hAnsi="仿宋_GB2312" w:eastAsia="仿宋_GB2312" w:cs="仿宋_GB2312"/>
          <w:spacing w:val="5"/>
          <w:sz w:val="32"/>
          <w:szCs w:val="32"/>
          <w:highlight w:val="none"/>
          <w:lang w:val="en-US" w:eastAsia="zh-CN"/>
        </w:rPr>
        <w:t>企业申报价格</w:t>
      </w:r>
      <w:r>
        <w:rPr>
          <w:rFonts w:hint="eastAsia" w:ascii="仿宋_GB2312" w:hAnsi="仿宋_GB2312" w:eastAsia="仿宋_GB2312" w:cs="仿宋_GB2312"/>
          <w:spacing w:val="5"/>
          <w:sz w:val="32"/>
          <w:szCs w:val="32"/>
          <w:highlight w:val="none"/>
        </w:rPr>
        <w:t>由低到高</w:t>
      </w:r>
      <w:r>
        <w:rPr>
          <w:rFonts w:hint="eastAsia" w:ascii="仿宋_GB2312" w:hAnsi="仿宋_GB2312" w:eastAsia="仿宋_GB2312" w:cs="仿宋_GB2312"/>
          <w:spacing w:val="5"/>
          <w:sz w:val="32"/>
          <w:szCs w:val="32"/>
          <w:highlight w:val="none"/>
          <w:lang w:val="en-US" w:eastAsia="zh-CN"/>
        </w:rPr>
        <w:t>排序</w:t>
      </w:r>
      <w:r>
        <w:rPr>
          <w:rFonts w:hint="eastAsia" w:ascii="仿宋_GB2312" w:hAnsi="仿宋_GB2312" w:eastAsia="仿宋_GB2312" w:cs="仿宋_GB2312"/>
          <w:spacing w:val="5"/>
          <w:sz w:val="32"/>
          <w:szCs w:val="32"/>
          <w:highlight w:val="none"/>
        </w:rPr>
        <w:t>，满足以下条件之一的方可获得拟中选资格，直至达到最大拟中选数额。</w:t>
      </w:r>
    </w:p>
    <w:p>
      <w:pPr>
        <w:keepNext w:val="0"/>
        <w:keepLines w:val="0"/>
        <w:pageBreakBefore w:val="0"/>
        <w:widowControl w:val="0"/>
        <w:kinsoku/>
        <w:wordWrap/>
        <w:overflowPunct/>
        <w:topLinePunct w:val="0"/>
        <w:autoSpaceDE/>
        <w:autoSpaceDN/>
        <w:bidi w:val="0"/>
        <w:adjustRightInd/>
        <w:snapToGrid/>
        <w:spacing w:line="579" w:lineRule="exact"/>
        <w:ind w:firstLine="660" w:firstLineChars="200"/>
        <w:textAlignment w:val="auto"/>
        <w:rPr>
          <w:rFonts w:hint="eastAsia" w:ascii="仿宋_GB2312" w:hAnsi="仿宋_GB2312" w:eastAsia="仿宋_GB2312" w:cs="仿宋_GB2312"/>
          <w:spacing w:val="5"/>
          <w:sz w:val="32"/>
          <w:szCs w:val="32"/>
          <w:highlight w:val="none"/>
        </w:rPr>
      </w:pPr>
      <w:r>
        <w:rPr>
          <w:rFonts w:hint="eastAsia" w:ascii="仿宋_GB2312" w:hAnsi="仿宋_GB2312" w:eastAsia="仿宋_GB2312" w:cs="仿宋_GB2312"/>
          <w:spacing w:val="5"/>
          <w:sz w:val="32"/>
          <w:szCs w:val="32"/>
          <w:highlight w:val="none"/>
          <w:lang w:eastAsia="zh-CN"/>
        </w:rPr>
        <w:t>（</w:t>
      </w:r>
      <w:r>
        <w:rPr>
          <w:rFonts w:hint="eastAsia" w:ascii="仿宋_GB2312" w:hAnsi="仿宋_GB2312" w:eastAsia="仿宋_GB2312" w:cs="仿宋_GB2312"/>
          <w:spacing w:val="5"/>
          <w:sz w:val="32"/>
          <w:szCs w:val="32"/>
          <w:highlight w:val="none"/>
          <w:lang w:val="en-US" w:eastAsia="zh-CN"/>
        </w:rPr>
        <w:t>1</w:t>
      </w:r>
      <w:r>
        <w:rPr>
          <w:rFonts w:hint="eastAsia" w:ascii="仿宋_GB2312" w:hAnsi="仿宋_GB2312" w:eastAsia="仿宋_GB2312" w:cs="仿宋_GB2312"/>
          <w:spacing w:val="5"/>
          <w:sz w:val="32"/>
          <w:szCs w:val="32"/>
          <w:highlight w:val="none"/>
          <w:lang w:eastAsia="zh-CN"/>
        </w:rPr>
        <w:t>）</w:t>
      </w:r>
      <w:r>
        <w:rPr>
          <w:rFonts w:hint="eastAsia" w:ascii="仿宋_GB2312" w:hAnsi="仿宋_GB2312" w:eastAsia="仿宋_GB2312" w:cs="仿宋_GB2312"/>
          <w:spacing w:val="5"/>
          <w:sz w:val="32"/>
          <w:szCs w:val="32"/>
          <w:highlight w:val="none"/>
          <w:lang w:val="en-US" w:eastAsia="zh-CN"/>
        </w:rPr>
        <w:t>申报价格≤</w:t>
      </w:r>
      <w:r>
        <w:rPr>
          <w:rFonts w:hint="eastAsia" w:ascii="仿宋_GB2312" w:hAnsi="仿宋_GB2312" w:eastAsia="仿宋_GB2312" w:cs="仿宋_GB2312"/>
          <w:spacing w:val="5"/>
          <w:sz w:val="32"/>
          <w:szCs w:val="32"/>
          <w:highlight w:val="none"/>
        </w:rPr>
        <w:t>同</w:t>
      </w:r>
      <w:r>
        <w:rPr>
          <w:rFonts w:hint="eastAsia" w:ascii="仿宋_GB2312" w:hAnsi="仿宋_GB2312" w:eastAsia="仿宋_GB2312" w:cs="仿宋_GB2312"/>
          <w:spacing w:val="5"/>
          <w:sz w:val="32"/>
          <w:szCs w:val="32"/>
          <w:highlight w:val="none"/>
          <w:lang w:val="en-US" w:eastAsia="zh-CN"/>
        </w:rPr>
        <w:t>一</w:t>
      </w:r>
      <w:r>
        <w:rPr>
          <w:rFonts w:hint="eastAsia" w:ascii="仿宋_GB2312" w:hAnsi="仿宋_GB2312" w:eastAsia="仿宋_GB2312" w:cs="仿宋_GB2312"/>
          <w:spacing w:val="5"/>
          <w:sz w:val="32"/>
          <w:szCs w:val="32"/>
          <w:highlight w:val="none"/>
        </w:rPr>
        <w:t>竞价</w:t>
      </w:r>
      <w:r>
        <w:rPr>
          <w:rFonts w:hint="eastAsia" w:ascii="仿宋_GB2312" w:hAnsi="仿宋_GB2312" w:eastAsia="仿宋_GB2312" w:cs="仿宋_GB2312"/>
          <w:spacing w:val="5"/>
          <w:sz w:val="32"/>
          <w:szCs w:val="32"/>
          <w:highlight w:val="none"/>
          <w:lang w:val="en-US" w:eastAsia="zh-CN"/>
        </w:rPr>
        <w:t>单元</w:t>
      </w:r>
      <w:r>
        <w:rPr>
          <w:rFonts w:hint="eastAsia" w:ascii="仿宋_GB2312" w:hAnsi="仿宋_GB2312" w:eastAsia="仿宋_GB2312" w:cs="仿宋_GB2312"/>
          <w:spacing w:val="5"/>
          <w:sz w:val="32"/>
          <w:szCs w:val="32"/>
          <w:highlight w:val="none"/>
        </w:rPr>
        <w:t>内最低申报价格</w:t>
      </w:r>
      <w:r>
        <w:rPr>
          <w:rFonts w:hint="eastAsia" w:ascii="仿宋_GB2312" w:hAnsi="仿宋_GB2312" w:eastAsia="仿宋_GB2312" w:cs="仿宋_GB2312"/>
          <w:spacing w:val="5"/>
          <w:sz w:val="32"/>
          <w:szCs w:val="32"/>
          <w:highlight w:val="none"/>
          <w:lang w:val="en-US" w:eastAsia="zh-CN"/>
        </w:rPr>
        <w:t>的</w:t>
      </w:r>
      <w:r>
        <w:rPr>
          <w:rFonts w:hint="eastAsia" w:ascii="仿宋_GB2312" w:hAnsi="仿宋_GB2312" w:eastAsia="仿宋_GB2312" w:cs="仿宋_GB2312"/>
          <w:spacing w:val="5"/>
          <w:sz w:val="32"/>
          <w:szCs w:val="32"/>
          <w:highlight w:val="none"/>
        </w:rPr>
        <w:t>1.5倍。</w:t>
      </w:r>
    </w:p>
    <w:p>
      <w:pPr>
        <w:keepNext w:val="0"/>
        <w:keepLines w:val="0"/>
        <w:pageBreakBefore w:val="0"/>
        <w:widowControl w:val="0"/>
        <w:kinsoku/>
        <w:wordWrap/>
        <w:overflowPunct/>
        <w:topLinePunct w:val="0"/>
        <w:autoSpaceDE/>
        <w:autoSpaceDN/>
        <w:bidi w:val="0"/>
        <w:adjustRightInd/>
        <w:snapToGrid/>
        <w:spacing w:line="579" w:lineRule="exact"/>
        <w:ind w:firstLine="660" w:firstLineChars="200"/>
        <w:textAlignment w:val="auto"/>
        <w:rPr>
          <w:rFonts w:hint="eastAsia" w:ascii="仿宋_GB2312" w:hAnsi="仿宋_GB2312" w:eastAsia="仿宋_GB2312" w:cs="仿宋_GB2312"/>
          <w:spacing w:val="5"/>
          <w:sz w:val="32"/>
          <w:szCs w:val="32"/>
          <w:highlight w:val="none"/>
        </w:rPr>
      </w:pPr>
      <w:r>
        <w:rPr>
          <w:rFonts w:hint="eastAsia" w:ascii="仿宋_GB2312" w:hAnsi="仿宋_GB2312" w:eastAsia="仿宋_GB2312" w:cs="仿宋_GB2312"/>
          <w:spacing w:val="5"/>
          <w:sz w:val="32"/>
          <w:szCs w:val="32"/>
          <w:highlight w:val="none"/>
          <w:lang w:eastAsia="zh-CN"/>
        </w:rPr>
        <w:t>（</w:t>
      </w:r>
      <w:r>
        <w:rPr>
          <w:rFonts w:hint="eastAsia" w:ascii="仿宋_GB2312" w:hAnsi="仿宋_GB2312" w:eastAsia="仿宋_GB2312" w:cs="仿宋_GB2312"/>
          <w:spacing w:val="5"/>
          <w:sz w:val="32"/>
          <w:szCs w:val="32"/>
          <w:highlight w:val="none"/>
          <w:lang w:val="en-US" w:eastAsia="zh-CN"/>
        </w:rPr>
        <w:t>2</w:t>
      </w:r>
      <w:r>
        <w:rPr>
          <w:rFonts w:hint="eastAsia" w:ascii="仿宋_GB2312" w:hAnsi="仿宋_GB2312" w:eastAsia="仿宋_GB2312" w:cs="仿宋_GB2312"/>
          <w:spacing w:val="5"/>
          <w:sz w:val="32"/>
          <w:szCs w:val="32"/>
          <w:highlight w:val="none"/>
          <w:lang w:eastAsia="zh-CN"/>
        </w:rPr>
        <w:t>）</w:t>
      </w:r>
      <w:r>
        <w:rPr>
          <w:rFonts w:hint="eastAsia" w:ascii="仿宋_GB2312" w:hAnsi="仿宋_GB2312" w:eastAsia="仿宋_GB2312" w:cs="仿宋_GB2312"/>
          <w:spacing w:val="5"/>
          <w:sz w:val="32"/>
          <w:szCs w:val="32"/>
          <w:highlight w:val="none"/>
          <w:lang w:val="en-US" w:eastAsia="zh-CN"/>
        </w:rPr>
        <w:t>申报价格≤本产品所在竞价单元的最高有效申报价的50%</w:t>
      </w:r>
      <w:r>
        <w:rPr>
          <w:rFonts w:hint="eastAsia" w:ascii="仿宋_GB2312" w:hAnsi="仿宋_GB2312" w:eastAsia="仿宋_GB2312" w:cs="仿宋_GB2312"/>
          <w:spacing w:val="5"/>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b/>
          <w:bCs/>
          <w:sz w:val="32"/>
          <w:szCs w:val="32"/>
          <w:highlight w:val="none"/>
          <w:lang w:val="en-US" w:eastAsia="zh-CN" w:bidi="ar"/>
        </w:rPr>
        <w:t>拟中选规则二：</w:t>
      </w:r>
      <w:r>
        <w:rPr>
          <w:rFonts w:hint="eastAsia" w:ascii="仿宋_GB2312" w:hAnsi="仿宋_GB2312" w:eastAsia="仿宋_GB2312" w:cs="仿宋_GB2312"/>
          <w:sz w:val="32"/>
          <w:szCs w:val="32"/>
          <w:highlight w:val="none"/>
          <w:lang w:val="en-US" w:eastAsia="zh-CN" w:bidi="ar"/>
        </w:rPr>
        <w:t>申报企业未按拟中选规则一获得拟中选资格，各品种以企业报价和同采购目录最高有效申报价为基数计算，产品降幅不低于50%，可不受最大拟中选数额限制，获得拟中选资格。</w:t>
      </w:r>
    </w:p>
    <w:p>
      <w:pPr>
        <w:keepNext w:val="0"/>
        <w:keepLines w:val="0"/>
        <w:pageBreakBefore w:val="0"/>
        <w:widowControl w:val="0"/>
        <w:kinsoku/>
        <w:wordWrap/>
        <w:topLinePunct w:val="0"/>
        <w:bidi w:val="0"/>
        <w:snapToGrid/>
        <w:spacing w:line="560" w:lineRule="exact"/>
        <w:ind w:firstLine="640" w:firstLineChars="200"/>
        <w:rPr>
          <w:rFonts w:hint="eastAsia" w:ascii="仿宋_GB2312" w:hAnsi="仿宋_GB2312" w:eastAsia="仿宋_GB2312" w:cs="仿宋_GB2312"/>
          <w:b/>
          <w:bCs/>
          <w:sz w:val="32"/>
          <w:szCs w:val="32"/>
          <w:highlight w:val="none"/>
          <w:lang w:val="en-US" w:eastAsia="zh-CN" w:bidi="ar"/>
        </w:rPr>
      </w:pPr>
      <w:r>
        <w:rPr>
          <w:rFonts w:hint="eastAsia" w:ascii="仿宋_GB2312" w:hAnsi="仿宋_GB2312" w:eastAsia="仿宋_GB2312" w:cs="仿宋_GB2312"/>
          <w:position w:val="-26"/>
          <w:sz w:val="32"/>
          <w:szCs w:val="32"/>
          <w:highlight w:val="none"/>
          <w:lang w:val="en-US" w:eastAsia="zh-CN" w:bidi="ar"/>
        </w:rPr>
        <w:pict>
          <v:shape id="_x0000_s1027" o:spid="_x0000_s1027" o:spt="75" type="#_x0000_t75" style="position:absolute;left:0pt;margin-left:27.5pt;margin-top:4.85pt;height:44pt;width:338.2pt;mso-wrap-distance-bottom:0pt;mso-wrap-distance-left:9pt;mso-wrap-distance-right:9pt;mso-wrap-distance-top:0pt;z-index:251661312;mso-width-relative:page;mso-height-relative:page;" o:ole="t" filled="f" o:preferrelative="t" stroked="f" coordsize="21600,21600">
            <v:path/>
            <v:fill on="f" focussize="0,0"/>
            <v:stroke on="f"/>
            <v:imagedata r:id="rId9" o:title=""/>
            <o:lock v:ext="edit" aspectratio="t"/>
            <w10:wrap type="square"/>
          </v:shape>
          <o:OLEObject Type="Embed" ProgID="Equation.KSEE3" ShapeID="_x0000_s1027" DrawAspect="Content" ObjectID="_1468075725" r:id="rId8">
            <o:LockedField>false</o:LockedField>
          </o:OLEObject>
        </w:pict>
      </w:r>
    </w:p>
    <w:p>
      <w:pPr>
        <w:keepNext w:val="0"/>
        <w:keepLines w:val="0"/>
        <w:pageBreakBefore w:val="0"/>
        <w:widowControl w:val="0"/>
        <w:kinsoku/>
        <w:wordWrap/>
        <w:topLinePunct w:val="0"/>
        <w:bidi w:val="0"/>
        <w:snapToGrid/>
        <w:spacing w:line="560" w:lineRule="exact"/>
        <w:ind w:firstLine="643" w:firstLineChars="200"/>
        <w:rPr>
          <w:rFonts w:hint="eastAsia" w:ascii="仿宋_GB2312" w:hAnsi="仿宋_GB2312" w:eastAsia="仿宋_GB2312" w:cs="仿宋_GB2312"/>
          <w:b/>
          <w:bCs/>
          <w:sz w:val="32"/>
          <w:szCs w:val="32"/>
          <w:highlight w:val="none"/>
          <w:lang w:val="en-US" w:eastAsia="zh-CN" w:bidi="ar"/>
        </w:rPr>
      </w:pPr>
    </w:p>
    <w:p>
      <w:pPr>
        <w:keepNext w:val="0"/>
        <w:keepLines w:val="0"/>
        <w:pageBreakBefore w:val="0"/>
        <w:widowControl w:val="0"/>
        <w:kinsoku/>
        <w:wordWrap/>
        <w:topLinePunct w:val="0"/>
        <w:bidi w:val="0"/>
        <w:snapToGrid/>
        <w:spacing w:line="579" w:lineRule="exact"/>
        <w:ind w:firstLine="643" w:firstLineChars="200"/>
        <w:rPr>
          <w:rFonts w:hint="eastAsia" w:ascii="仿宋_GB2312" w:hAnsi="仿宋_GB2312" w:eastAsia="仿宋_GB2312" w:cs="仿宋_GB2312"/>
          <w:b/>
          <w:bCs/>
          <w:sz w:val="32"/>
          <w:szCs w:val="32"/>
          <w:highlight w:val="none"/>
          <w:lang w:val="en-US" w:eastAsia="zh-CN" w:bidi="ar"/>
        </w:rPr>
      </w:pPr>
      <w:r>
        <w:rPr>
          <w:rFonts w:hint="eastAsia" w:ascii="仿宋_GB2312" w:hAnsi="仿宋_GB2312" w:eastAsia="仿宋_GB2312" w:cs="仿宋_GB2312"/>
          <w:b/>
          <w:bCs/>
          <w:sz w:val="32"/>
          <w:szCs w:val="32"/>
          <w:highlight w:val="none"/>
          <w:lang w:val="en-US" w:eastAsia="zh-CN" w:bidi="ar"/>
        </w:rPr>
        <w:t>2.磋商撮合规则</w:t>
      </w:r>
    </w:p>
    <w:p>
      <w:pPr>
        <w:keepNext w:val="0"/>
        <w:keepLines w:val="0"/>
        <w:pageBreakBefore w:val="0"/>
        <w:widowControl w:val="0"/>
        <w:kinsoku/>
        <w:wordWrap/>
        <w:topLinePunct w:val="0"/>
        <w:bidi w:val="0"/>
        <w:snapToGrid/>
        <w:spacing w:line="579" w:lineRule="exact"/>
        <w:ind w:firstLine="640" w:firstLineChars="200"/>
        <w:rPr>
          <w:rFonts w:hint="eastAsia" w:ascii="仿宋_GB2312" w:hAnsi="仿宋_GB2312" w:eastAsia="仿宋_GB2312" w:cs="仿宋_GB2312"/>
          <w:b/>
          <w:bCs/>
          <w:sz w:val="32"/>
          <w:szCs w:val="32"/>
          <w:highlight w:val="none"/>
          <w:lang w:val="en-US" w:eastAsia="zh-CN" w:bidi="ar"/>
        </w:rPr>
      </w:pPr>
      <w:r>
        <w:rPr>
          <w:rFonts w:hint="eastAsia" w:ascii="仿宋_GB2312" w:hAnsi="仿宋_GB2312" w:eastAsia="仿宋_GB2312" w:cs="仿宋_GB2312"/>
          <w:b w:val="0"/>
          <w:bCs w:val="0"/>
          <w:sz w:val="32"/>
          <w:szCs w:val="32"/>
          <w:highlight w:val="none"/>
          <w:lang w:val="en-US" w:eastAsia="zh-CN" w:bidi="ar"/>
        </w:rPr>
        <w:t>根据企业申报报价，参考所有竞价单元拟中选产品平均降幅，不低于该降幅的确定为拟中选产品；小于该降幅的，由专家参考该降幅进行磋商撮合。</w:t>
      </w:r>
    </w:p>
    <w:p>
      <w:pPr>
        <w:keepNext w:val="0"/>
        <w:keepLines w:val="0"/>
        <w:pageBreakBefore w:val="0"/>
        <w:widowControl w:val="0"/>
        <w:kinsoku/>
        <w:wordWrap/>
        <w:topLinePunct w:val="0"/>
        <w:bidi w:val="0"/>
        <w:snapToGrid/>
        <w:spacing w:line="579" w:lineRule="exact"/>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本规则未涉及事项，由专家组议定。</w:t>
      </w:r>
    </w:p>
    <w:p>
      <w:pPr>
        <w:pStyle w:val="27"/>
        <w:keepNext w:val="0"/>
        <w:keepLines w:val="0"/>
        <w:pageBreakBefore w:val="0"/>
        <w:widowControl w:val="0"/>
        <w:kinsoku/>
        <w:wordWrap/>
        <w:topLinePunct w:val="0"/>
        <w:bidi w:val="0"/>
        <w:snapToGrid/>
        <w:spacing w:line="579" w:lineRule="exact"/>
        <w:ind w:firstLine="704" w:firstLineChars="200"/>
        <w:rPr>
          <w:rFonts w:ascii="楷体_GB2312" w:eastAsia="楷体_GB2312"/>
          <w:bCs/>
          <w:spacing w:val="16"/>
          <w:kern w:val="32"/>
          <w:sz w:val="32"/>
          <w:szCs w:val="32"/>
          <w:highlight w:val="none"/>
        </w:rPr>
      </w:pPr>
      <w:r>
        <w:rPr>
          <w:rFonts w:hint="eastAsia" w:ascii="楷体_GB2312" w:hAnsi="楷体_GB2312" w:eastAsia="楷体_GB2312" w:cs="楷体_GB2312"/>
          <w:b w:val="0"/>
          <w:bCs/>
          <w:spacing w:val="16"/>
          <w:kern w:val="32"/>
          <w:sz w:val="32"/>
          <w:szCs w:val="32"/>
          <w:highlight w:val="none"/>
          <w:lang w:val="en-US" w:eastAsia="zh-CN"/>
        </w:rPr>
        <w:t>（四）</w:t>
      </w:r>
      <w:r>
        <w:rPr>
          <w:rFonts w:hint="eastAsia" w:ascii="楷体_GB2312" w:hAnsi="楷体_GB2312" w:eastAsia="楷体_GB2312" w:cs="楷体_GB2312"/>
          <w:b w:val="0"/>
          <w:bCs/>
          <w:spacing w:val="16"/>
          <w:kern w:val="32"/>
          <w:sz w:val="32"/>
          <w:szCs w:val="32"/>
          <w:highlight w:val="none"/>
        </w:rPr>
        <w:t>价格纠偏</w:t>
      </w:r>
    </w:p>
    <w:p>
      <w:pPr>
        <w:pStyle w:val="2"/>
        <w:keepNext w:val="0"/>
        <w:keepLines w:val="0"/>
        <w:pageBreakBefore w:val="0"/>
        <w:widowControl w:val="0"/>
        <w:kinsoku/>
        <w:wordWrap/>
        <w:overflowPunct/>
        <w:topLinePunct w:val="0"/>
        <w:bidi w:val="0"/>
        <w:snapToGrid/>
        <w:spacing w:line="579" w:lineRule="exact"/>
        <w:ind w:firstLine="640" w:firstLineChars="200"/>
        <w:jc w:val="both"/>
        <w:textAlignment w:val="auto"/>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拟中选品种价格差距较大时需组织专家价格纠偏。不接受价格纠偏的，取消拟中选资格。</w:t>
      </w:r>
    </w:p>
    <w:p>
      <w:pPr>
        <w:pStyle w:val="27"/>
        <w:keepNext w:val="0"/>
        <w:keepLines w:val="0"/>
        <w:pageBreakBefore w:val="0"/>
        <w:widowControl w:val="0"/>
        <w:kinsoku/>
        <w:wordWrap/>
        <w:topLinePunct w:val="0"/>
        <w:bidi w:val="0"/>
        <w:snapToGrid/>
        <w:spacing w:line="579" w:lineRule="exact"/>
        <w:ind w:firstLine="640" w:firstLineChars="200"/>
        <w:rPr>
          <w:rFonts w:hint="eastAsia" w:ascii="仿宋_GB2312" w:hAnsi="仿宋_GB2312" w:eastAsia="仿宋_GB2312" w:cs="仿宋_GB2312"/>
          <w:color w:val="auto"/>
          <w:kern w:val="2"/>
          <w:sz w:val="32"/>
          <w:szCs w:val="32"/>
          <w:highlight w:val="none"/>
          <w:lang w:val="en-US" w:eastAsia="zh-Hans" w:bidi="ar"/>
        </w:rPr>
      </w:pPr>
      <w:bookmarkStart w:id="15" w:name="_Toc16970"/>
      <w:r>
        <w:rPr>
          <w:rFonts w:hint="eastAsia" w:ascii="楷体_GB2312" w:hAnsi="楷体_GB2312" w:eastAsia="楷体_GB2312" w:cs="楷体_GB2312"/>
          <w:color w:val="auto"/>
          <w:kern w:val="2"/>
          <w:sz w:val="32"/>
          <w:szCs w:val="32"/>
          <w:highlight w:val="none"/>
          <w:lang w:val="en-US" w:eastAsia="zh-CN" w:bidi="ar"/>
        </w:rPr>
        <w:t>（五）</w:t>
      </w:r>
      <w:r>
        <w:rPr>
          <w:rFonts w:hint="eastAsia" w:ascii="楷体_GB2312" w:hAnsi="楷体_GB2312" w:eastAsia="楷体_GB2312" w:cs="楷体_GB2312"/>
          <w:color w:val="auto"/>
          <w:kern w:val="2"/>
          <w:sz w:val="32"/>
          <w:szCs w:val="32"/>
          <w:highlight w:val="none"/>
          <w:lang w:val="en-US" w:eastAsia="zh-Hans" w:bidi="ar"/>
        </w:rPr>
        <w:t>拟中选价格确定</w:t>
      </w:r>
      <w:bookmarkEnd w:id="15"/>
    </w:p>
    <w:p>
      <w:pPr>
        <w:keepNext w:val="0"/>
        <w:keepLines w:val="0"/>
        <w:pageBreakBefore w:val="0"/>
        <w:widowControl w:val="0"/>
        <w:kinsoku/>
        <w:wordWrap/>
        <w:overflowPunct w:val="0"/>
        <w:topLinePunct w:val="0"/>
        <w:bidi w:val="0"/>
        <w:snapToGrid/>
        <w:spacing w:line="579" w:lineRule="exact"/>
        <w:ind w:firstLine="640" w:firstLineChars="200"/>
        <w:rPr>
          <w:highlight w:val="none"/>
        </w:rPr>
      </w:pPr>
      <w:r>
        <w:rPr>
          <w:rFonts w:hint="eastAsia" w:ascii="仿宋_GB2312" w:hAnsi="仿宋_GB2312" w:eastAsia="仿宋_GB2312" w:cs="仿宋_GB2312"/>
          <w:sz w:val="32"/>
          <w:szCs w:val="32"/>
          <w:highlight w:val="none"/>
          <w:lang w:bidi="ar"/>
        </w:rPr>
        <w:t>各</w:t>
      </w:r>
      <w:r>
        <w:rPr>
          <w:rFonts w:hint="eastAsia" w:ascii="仿宋_GB2312" w:hAnsi="仿宋_GB2312" w:eastAsia="仿宋_GB2312" w:cs="仿宋_GB2312"/>
          <w:sz w:val="32"/>
          <w:szCs w:val="32"/>
          <w:highlight w:val="none"/>
          <w:lang w:val="en-US" w:eastAsia="zh-CN" w:bidi="ar"/>
        </w:rPr>
        <w:t>竞价单元拟中选企业</w:t>
      </w:r>
      <w:r>
        <w:rPr>
          <w:rFonts w:hint="eastAsia" w:ascii="仿宋_GB2312" w:hAnsi="仿宋_GB2312" w:eastAsia="仿宋_GB2312" w:cs="仿宋_GB2312"/>
          <w:sz w:val="32"/>
          <w:szCs w:val="32"/>
          <w:highlight w:val="none"/>
          <w:lang w:eastAsia="zh-Hans" w:bidi="ar"/>
        </w:rPr>
        <w:t>产生后，拟中选</w:t>
      </w:r>
      <w:r>
        <w:rPr>
          <w:rFonts w:hint="eastAsia" w:ascii="仿宋_GB2312" w:hAnsi="仿宋_GB2312" w:eastAsia="仿宋_GB2312" w:cs="仿宋_GB2312"/>
          <w:sz w:val="32"/>
          <w:szCs w:val="32"/>
          <w:highlight w:val="none"/>
          <w:lang w:val="en-US" w:eastAsia="zh-CN" w:bidi="ar"/>
        </w:rPr>
        <w:t>企业申报价格原则上为该企业在同一采购目录内所有产品的产品价格。</w:t>
      </w:r>
      <w:r>
        <w:rPr>
          <w:rFonts w:hint="eastAsia" w:ascii="Times New Roman" w:hAnsi="Times New Roman" w:eastAsia="仿宋_GB2312" w:cs="Times New Roman"/>
          <w:sz w:val="32"/>
          <w:szCs w:val="32"/>
          <w:highlight w:val="none"/>
          <w:lang w:bidi="ar"/>
        </w:rPr>
        <w:t>同一注册证下</w:t>
      </w:r>
      <w:r>
        <w:rPr>
          <w:rFonts w:hint="eastAsia" w:ascii="Times New Roman" w:hAnsi="Times New Roman" w:eastAsia="仿宋_GB2312" w:cs="Times New Roman"/>
          <w:sz w:val="32"/>
          <w:szCs w:val="32"/>
          <w:highlight w:val="none"/>
          <w:lang w:val="en-US" w:eastAsia="zh-CN" w:bidi="ar"/>
        </w:rPr>
        <w:t>属于带量采购品种范围内</w:t>
      </w:r>
      <w:r>
        <w:rPr>
          <w:rFonts w:hint="eastAsia" w:ascii="Times New Roman" w:hAnsi="Times New Roman" w:eastAsia="仿宋_GB2312" w:cs="Times New Roman"/>
          <w:sz w:val="32"/>
          <w:szCs w:val="32"/>
          <w:highlight w:val="none"/>
          <w:lang w:bidi="ar"/>
        </w:rPr>
        <w:t>未申报的规格型号，以相同中选价格供应。</w:t>
      </w:r>
    </w:p>
    <w:p>
      <w:pPr>
        <w:keepNext w:val="0"/>
        <w:keepLines w:val="0"/>
        <w:pageBreakBefore w:val="0"/>
        <w:widowControl w:val="0"/>
        <w:kinsoku/>
        <w:wordWrap/>
        <w:topLinePunct w:val="0"/>
        <w:bidi w:val="0"/>
        <w:snapToGrid/>
        <w:spacing w:line="579" w:lineRule="exact"/>
        <w:ind w:firstLine="640" w:firstLineChars="200"/>
        <w:outlineLvl w:val="1"/>
        <w:rPr>
          <w:rFonts w:ascii="黑体" w:hAnsi="黑体" w:eastAsia="黑体" w:cs="黑体"/>
          <w:sz w:val="32"/>
          <w:szCs w:val="32"/>
          <w:highlight w:val="none"/>
          <w:lang w:bidi="ar"/>
        </w:rPr>
      </w:pPr>
      <w:bookmarkStart w:id="16" w:name="_Toc397"/>
      <w:r>
        <w:rPr>
          <w:rFonts w:hint="eastAsia" w:ascii="黑体" w:hAnsi="黑体" w:eastAsia="黑体" w:cs="黑体"/>
          <w:sz w:val="32"/>
          <w:szCs w:val="32"/>
          <w:highlight w:val="none"/>
          <w:lang w:bidi="ar"/>
        </w:rPr>
        <w:t>五、中选结果确定</w:t>
      </w:r>
      <w:bookmarkEnd w:id="16"/>
    </w:p>
    <w:p>
      <w:pPr>
        <w:pStyle w:val="27"/>
        <w:keepNext w:val="0"/>
        <w:keepLines w:val="0"/>
        <w:pageBreakBefore w:val="0"/>
        <w:widowControl w:val="0"/>
        <w:kinsoku/>
        <w:wordWrap/>
        <w:topLinePunct w:val="0"/>
        <w:bidi w:val="0"/>
        <w:snapToGrid/>
        <w:spacing w:line="579" w:lineRule="exact"/>
        <w:ind w:firstLine="704" w:firstLineChars="200"/>
        <w:rPr>
          <w:rFonts w:ascii="楷体_GB2312" w:eastAsia="楷体_GB2312"/>
          <w:bCs/>
          <w:spacing w:val="16"/>
          <w:kern w:val="32"/>
          <w:sz w:val="32"/>
          <w:szCs w:val="32"/>
          <w:highlight w:val="none"/>
        </w:rPr>
      </w:pPr>
      <w:r>
        <w:rPr>
          <w:rFonts w:hint="eastAsia" w:ascii="楷体_GB2312" w:eastAsia="楷体_GB2312"/>
          <w:bCs/>
          <w:spacing w:val="16"/>
          <w:kern w:val="32"/>
          <w:sz w:val="32"/>
          <w:szCs w:val="32"/>
          <w:highlight w:val="none"/>
        </w:rPr>
        <w:t>（一）拟中选结果公示</w:t>
      </w:r>
    </w:p>
    <w:p>
      <w:pPr>
        <w:keepNext w:val="0"/>
        <w:keepLines w:val="0"/>
        <w:pageBreakBefore w:val="0"/>
        <w:widowControl w:val="0"/>
        <w:kinsoku/>
        <w:wordWrap/>
        <w:topLinePunct w:val="0"/>
        <w:bidi w:val="0"/>
        <w:snapToGrid/>
        <w:spacing w:line="579" w:lineRule="exact"/>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1.拟中选结果产生后，在</w:t>
      </w:r>
      <w:r>
        <w:rPr>
          <w:rFonts w:hint="eastAsia" w:ascii="仿宋_GB2312" w:hAnsi="仿宋_GB2312" w:eastAsia="仿宋_GB2312" w:cs="仿宋_GB2312"/>
          <w:sz w:val="32"/>
          <w:szCs w:val="32"/>
          <w:highlight w:val="none"/>
          <w:lang w:val="en-US" w:eastAsia="zh-CN" w:bidi="ar"/>
        </w:rPr>
        <w:t>甘肃省医疗保障局门户网站（http://ylbz.gansu.gov.cn/）、甘肃省公共资源交易网（http://ggzyjy.gansu.gov.cn/）和兰州市医疗保障局门户网站（http://ybj.lanzhou.gov.cn/）</w:t>
      </w:r>
      <w:r>
        <w:rPr>
          <w:rFonts w:hint="eastAsia" w:ascii="仿宋_GB2312" w:hAnsi="仿宋_GB2312" w:eastAsia="仿宋_GB2312" w:cs="仿宋_GB2312"/>
          <w:sz w:val="32"/>
          <w:szCs w:val="32"/>
          <w:highlight w:val="none"/>
          <w:lang w:bidi="ar"/>
        </w:rPr>
        <w:t>予以公示，由</w:t>
      </w:r>
      <w:r>
        <w:rPr>
          <w:rFonts w:hint="eastAsia" w:ascii="仿宋_GB2312" w:hAnsi="仿宋_GB2312" w:eastAsia="仿宋_GB2312" w:cs="仿宋_GB2312"/>
          <w:sz w:val="32"/>
          <w:szCs w:val="32"/>
          <w:highlight w:val="none"/>
          <w:lang w:val="en-US" w:eastAsia="zh-CN" w:bidi="ar"/>
        </w:rPr>
        <w:t>兰州市医疗保障局受理</w:t>
      </w:r>
      <w:r>
        <w:rPr>
          <w:rFonts w:hint="eastAsia" w:ascii="仿宋_GB2312" w:hAnsi="仿宋_GB2312" w:eastAsia="仿宋_GB2312" w:cs="仿宋_GB2312"/>
          <w:sz w:val="32"/>
          <w:szCs w:val="32"/>
          <w:highlight w:val="none"/>
          <w:lang w:bidi="ar"/>
        </w:rPr>
        <w:t>企业</w:t>
      </w:r>
      <w:r>
        <w:rPr>
          <w:rFonts w:hint="eastAsia" w:ascii="仿宋_GB2312" w:hAnsi="仿宋_GB2312" w:eastAsia="仿宋_GB2312" w:cs="仿宋_GB2312"/>
          <w:sz w:val="32"/>
          <w:szCs w:val="32"/>
          <w:highlight w:val="none"/>
          <w:lang w:val="en-US" w:eastAsia="zh-CN" w:bidi="ar"/>
        </w:rPr>
        <w:t>申诉质疑</w:t>
      </w:r>
      <w:r>
        <w:rPr>
          <w:rFonts w:hint="eastAsia" w:ascii="仿宋_GB2312" w:hAnsi="仿宋_GB2312" w:eastAsia="仿宋_GB2312" w:cs="仿宋_GB2312"/>
          <w:sz w:val="32"/>
          <w:szCs w:val="32"/>
          <w:highlight w:val="none"/>
          <w:lang w:bidi="ar"/>
        </w:rPr>
        <w:t>。</w:t>
      </w:r>
    </w:p>
    <w:p>
      <w:pPr>
        <w:keepNext w:val="0"/>
        <w:keepLines w:val="0"/>
        <w:pageBreakBefore w:val="0"/>
        <w:widowControl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bidi="ar"/>
        </w:rPr>
        <w:t>2.</w:t>
      </w:r>
      <w:r>
        <w:rPr>
          <w:rFonts w:hint="eastAsia" w:ascii="仿宋_GB2312" w:hAnsi="仿宋_GB2312" w:eastAsia="仿宋_GB2312" w:cs="仿宋_GB2312"/>
          <w:sz w:val="32"/>
          <w:szCs w:val="32"/>
          <w:highlight w:val="none"/>
          <w:lang w:val="en-US" w:eastAsia="zh-CN" w:bidi="ar"/>
        </w:rPr>
        <w:t>申诉质疑</w:t>
      </w:r>
      <w:r>
        <w:rPr>
          <w:rFonts w:hint="eastAsia" w:ascii="仿宋_GB2312" w:hAnsi="仿宋_GB2312" w:eastAsia="仿宋_GB2312" w:cs="仿宋_GB2312"/>
          <w:sz w:val="32"/>
          <w:szCs w:val="32"/>
          <w:highlight w:val="none"/>
          <w:lang w:bidi="ar"/>
        </w:rPr>
        <w:t>应在公示期内提出，并依法依规提供合法有效的证明材料。未提供相应证明材料的，原则上不予受理。</w:t>
      </w:r>
    </w:p>
    <w:p>
      <w:pPr>
        <w:keepNext w:val="0"/>
        <w:keepLines w:val="0"/>
        <w:pageBreakBefore w:val="0"/>
        <w:widowControl w:val="0"/>
        <w:kinsoku/>
        <w:wordWrap/>
        <w:topLinePunct w:val="0"/>
        <w:bidi w:val="0"/>
        <w:snapToGrid/>
        <w:spacing w:line="579" w:lineRule="exact"/>
        <w:ind w:firstLine="640" w:firstLineChars="200"/>
        <w:rPr>
          <w:rFonts w:ascii="楷体_GB2312" w:eastAsia="楷体_GB2312"/>
          <w:bCs/>
          <w:spacing w:val="16"/>
          <w:kern w:val="32"/>
          <w:sz w:val="32"/>
          <w:szCs w:val="32"/>
          <w:highlight w:val="none"/>
        </w:rPr>
      </w:pPr>
      <w:r>
        <w:rPr>
          <w:rFonts w:hint="eastAsia" w:ascii="仿宋_GB2312" w:hAnsi="仿宋_GB2312" w:eastAsia="仿宋_GB2312" w:cs="仿宋_GB2312"/>
          <w:sz w:val="32"/>
          <w:szCs w:val="32"/>
          <w:highlight w:val="none"/>
          <w:lang w:bidi="ar"/>
        </w:rPr>
        <w:t>3.经公示，如拟中选企业被调整中选价格，不影响企业排名。</w:t>
      </w:r>
      <w:r>
        <w:rPr>
          <w:rFonts w:hint="eastAsia" w:ascii="仿宋_GB2312" w:hAnsi="仿宋_GB2312" w:eastAsia="仿宋_GB2312" w:cs="仿宋_GB2312"/>
          <w:color w:val="auto"/>
          <w:sz w:val="32"/>
          <w:szCs w:val="32"/>
          <w:highlight w:val="none"/>
          <w:lang w:bidi="ar"/>
        </w:rPr>
        <w:t>如拟中选企业被取消或放弃中选资格，不递补拟中选企业，不影响其他企业中选。</w:t>
      </w:r>
    </w:p>
    <w:p>
      <w:pPr>
        <w:pStyle w:val="27"/>
        <w:keepNext w:val="0"/>
        <w:keepLines w:val="0"/>
        <w:pageBreakBefore w:val="0"/>
        <w:widowControl w:val="0"/>
        <w:kinsoku/>
        <w:wordWrap/>
        <w:topLinePunct w:val="0"/>
        <w:bidi w:val="0"/>
        <w:snapToGrid/>
        <w:spacing w:line="579" w:lineRule="exact"/>
        <w:ind w:firstLine="704" w:firstLineChars="200"/>
        <w:rPr>
          <w:rFonts w:ascii="楷体_GB2312" w:eastAsia="楷体_GB2312"/>
          <w:bCs/>
          <w:spacing w:val="16"/>
          <w:kern w:val="32"/>
          <w:sz w:val="32"/>
          <w:szCs w:val="32"/>
          <w:highlight w:val="none"/>
        </w:rPr>
      </w:pPr>
      <w:r>
        <w:rPr>
          <w:rFonts w:hint="eastAsia" w:ascii="楷体_GB2312" w:eastAsia="楷体_GB2312"/>
          <w:bCs/>
          <w:spacing w:val="16"/>
          <w:kern w:val="32"/>
          <w:sz w:val="32"/>
          <w:szCs w:val="32"/>
          <w:highlight w:val="none"/>
        </w:rPr>
        <w:t>（二）中选结果公布</w:t>
      </w:r>
    </w:p>
    <w:p>
      <w:pPr>
        <w:keepNext w:val="0"/>
        <w:keepLines w:val="0"/>
        <w:pageBreakBefore w:val="0"/>
        <w:widowControl w:val="0"/>
        <w:kinsoku/>
        <w:wordWrap/>
        <w:topLinePunct w:val="0"/>
        <w:bidi w:val="0"/>
        <w:snapToGrid/>
        <w:spacing w:line="579" w:lineRule="exact"/>
        <w:ind w:firstLine="620" w:firstLineChars="200"/>
        <w:rPr>
          <w:rFonts w:ascii="仿宋_GB2312" w:hAnsi="宋体" w:eastAsia="仿宋_GB2312" w:cs="仿宋_GB2312"/>
          <w:sz w:val="31"/>
          <w:szCs w:val="31"/>
          <w:highlight w:val="none"/>
          <w:lang w:bidi="ar"/>
        </w:rPr>
      </w:pPr>
      <w:r>
        <w:rPr>
          <w:rFonts w:hint="eastAsia" w:ascii="仿宋_GB2312" w:hAnsi="宋体" w:eastAsia="仿宋_GB2312" w:cs="仿宋_GB2312"/>
          <w:sz w:val="31"/>
          <w:szCs w:val="31"/>
          <w:highlight w:val="none"/>
          <w:lang w:bidi="ar"/>
        </w:rPr>
        <w:t>拟中选结果公示无异议后，公布中选结果。</w:t>
      </w:r>
    </w:p>
    <w:p>
      <w:pPr>
        <w:pStyle w:val="27"/>
        <w:keepNext w:val="0"/>
        <w:keepLines w:val="0"/>
        <w:pageBreakBefore w:val="0"/>
        <w:widowControl w:val="0"/>
        <w:kinsoku/>
        <w:wordWrap/>
        <w:topLinePunct w:val="0"/>
        <w:bidi w:val="0"/>
        <w:snapToGrid/>
        <w:spacing w:line="579" w:lineRule="exact"/>
        <w:ind w:firstLine="704" w:firstLineChars="200"/>
        <w:rPr>
          <w:rFonts w:hint="eastAsia" w:ascii="楷体_GB2312" w:eastAsia="楷体_GB2312"/>
          <w:bCs/>
          <w:spacing w:val="16"/>
          <w:kern w:val="32"/>
          <w:sz w:val="32"/>
          <w:szCs w:val="32"/>
          <w:highlight w:val="none"/>
        </w:rPr>
      </w:pPr>
      <w:r>
        <w:rPr>
          <w:rFonts w:hint="eastAsia" w:ascii="楷体_GB2312" w:eastAsia="楷体_GB2312"/>
          <w:bCs/>
          <w:spacing w:val="16"/>
          <w:kern w:val="32"/>
          <w:sz w:val="32"/>
          <w:szCs w:val="32"/>
          <w:highlight w:val="none"/>
        </w:rPr>
        <w:t>（三）协议采购量分配</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bCs/>
          <w:sz w:val="32"/>
          <w:szCs w:val="32"/>
          <w:lang w:bidi="ar"/>
        </w:rPr>
      </w:pPr>
      <w:r>
        <w:rPr>
          <w:rFonts w:hint="eastAsia" w:ascii="仿宋_GB2312" w:hAnsi="仿宋_GB2312" w:eastAsia="仿宋_GB2312" w:cs="仿宋_GB2312"/>
          <w:sz w:val="32"/>
          <w:szCs w:val="32"/>
          <w:highlight w:val="none"/>
          <w:lang w:val="en-US" w:eastAsia="zh-CN" w:bidi="ar"/>
        </w:rPr>
        <w:t>协议采购量包括分配采购量和待分配采购量。</w:t>
      </w:r>
    </w:p>
    <w:p>
      <w:pPr>
        <w:keepNext w:val="0"/>
        <w:keepLines w:val="0"/>
        <w:pageBreakBefore w:val="0"/>
        <w:widowControl w:val="0"/>
        <w:kinsoku/>
        <w:wordWrap/>
        <w:topLinePunct w:val="0"/>
        <w:bidi w:val="0"/>
        <w:snapToGrid/>
        <w:spacing w:line="579" w:lineRule="exact"/>
        <w:ind w:firstLine="643" w:firstLineChars="200"/>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1.分配采购量</w:t>
      </w:r>
    </w:p>
    <w:p>
      <w:pPr>
        <w:keepNext w:val="0"/>
        <w:keepLines w:val="0"/>
        <w:pageBreakBefore w:val="0"/>
        <w:widowControl w:val="0"/>
        <w:kinsoku/>
        <w:wordWrap/>
        <w:topLinePunct w:val="0"/>
        <w:bidi w:val="0"/>
        <w:snapToGrid/>
        <w:spacing w:line="579"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（1）各</w:t>
      </w:r>
      <w:r>
        <w:rPr>
          <w:rFonts w:hint="eastAsia" w:ascii="仿宋_GB2312" w:hAnsi="仿宋_GB2312" w:eastAsia="仿宋_GB2312" w:cs="仿宋_GB2312"/>
          <w:sz w:val="32"/>
          <w:szCs w:val="32"/>
          <w:lang w:val="en-US" w:eastAsia="zh-CN" w:bidi="ar"/>
        </w:rPr>
        <w:t>采购目录</w:t>
      </w:r>
      <w:r>
        <w:rPr>
          <w:rFonts w:hint="eastAsia" w:ascii="仿宋_GB2312" w:hAnsi="仿宋_GB2312" w:eastAsia="仿宋_GB2312" w:cs="仿宋_GB2312"/>
          <w:sz w:val="32"/>
          <w:szCs w:val="32"/>
          <w:lang w:bidi="ar"/>
        </w:rPr>
        <w:t>最低价中选企业以医疗机构上报的100%意向需求量作为分配采购量；</w:t>
      </w:r>
    </w:p>
    <w:p>
      <w:pPr>
        <w:keepNext w:val="0"/>
        <w:keepLines w:val="0"/>
        <w:pageBreakBefore w:val="0"/>
        <w:widowControl w:val="0"/>
        <w:kinsoku/>
        <w:wordWrap/>
        <w:topLinePunct w:val="0"/>
        <w:bidi w:val="0"/>
        <w:snapToGrid/>
        <w:spacing w:line="579"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（2）各</w:t>
      </w:r>
      <w:r>
        <w:rPr>
          <w:rFonts w:hint="eastAsia" w:ascii="仿宋_GB2312" w:hAnsi="仿宋_GB2312" w:eastAsia="仿宋_GB2312" w:cs="仿宋_GB2312"/>
          <w:sz w:val="32"/>
          <w:szCs w:val="32"/>
          <w:lang w:val="en-US" w:eastAsia="zh-CN" w:bidi="ar"/>
        </w:rPr>
        <w:t>采购目录</w:t>
      </w:r>
      <w:r>
        <w:rPr>
          <w:rFonts w:hint="eastAsia" w:ascii="仿宋_GB2312" w:hAnsi="仿宋_GB2312" w:eastAsia="仿宋_GB2312" w:cs="仿宋_GB2312"/>
          <w:sz w:val="32"/>
          <w:szCs w:val="32"/>
          <w:lang w:bidi="ar"/>
        </w:rPr>
        <w:t>非最低价</w:t>
      </w:r>
      <w:r>
        <w:rPr>
          <w:rFonts w:hint="eastAsia" w:ascii="仿宋_GB2312" w:hAnsi="仿宋_GB2312" w:eastAsia="仿宋_GB2312" w:cs="仿宋_GB2312"/>
          <w:sz w:val="32"/>
          <w:szCs w:val="32"/>
          <w:lang w:val="en-US" w:eastAsia="zh-CN" w:bidi="ar"/>
        </w:rPr>
        <w:t>和规则二中选</w:t>
      </w:r>
      <w:r>
        <w:rPr>
          <w:rFonts w:hint="eastAsia" w:ascii="仿宋_GB2312" w:hAnsi="仿宋_GB2312" w:eastAsia="仿宋_GB2312" w:cs="仿宋_GB2312"/>
          <w:sz w:val="32"/>
          <w:szCs w:val="32"/>
          <w:lang w:bidi="ar"/>
        </w:rPr>
        <w:t>企业分配采购量：</w:t>
      </w:r>
    </w:p>
    <w:p>
      <w:pPr>
        <w:keepNext w:val="0"/>
        <w:keepLines w:val="0"/>
        <w:pageBreakBefore w:val="0"/>
        <w:widowControl w:val="0"/>
        <w:kinsoku/>
        <w:wordWrap/>
        <w:topLinePunct w:val="0"/>
        <w:bidi w:val="0"/>
        <w:snapToGrid/>
        <w:spacing w:line="579"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以最低价中选企业分配100%医疗机构意向需求量为基准，中选价不高于最低中选价1.1倍的，分配采购量降低5%</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中选价高于最低中选价1.1倍的，价格梯次每高10%，分配采购量降低10%，直到等于最低中选价1.5倍</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各</w:t>
      </w:r>
      <w:r>
        <w:rPr>
          <w:rFonts w:hint="eastAsia" w:ascii="仿宋_GB2312" w:hAnsi="仿宋_GB2312" w:eastAsia="仿宋_GB2312" w:cs="仿宋_GB2312"/>
          <w:sz w:val="32"/>
          <w:szCs w:val="32"/>
          <w:lang w:val="en-US" w:eastAsia="zh-CN" w:bidi="ar"/>
        </w:rPr>
        <w:t>采购目录</w:t>
      </w:r>
      <w:r>
        <w:rPr>
          <w:rFonts w:hint="eastAsia" w:ascii="仿宋_GB2312" w:hAnsi="仿宋_GB2312" w:eastAsia="仿宋_GB2312" w:cs="仿宋_GB2312"/>
          <w:sz w:val="32"/>
          <w:szCs w:val="32"/>
          <w:lang w:bidi="ar"/>
        </w:rPr>
        <w:t>按大于最低中选价1.5倍</w:t>
      </w:r>
      <w:r>
        <w:rPr>
          <w:rFonts w:hint="eastAsia" w:ascii="仿宋_GB2312" w:hAnsi="仿宋_GB2312" w:eastAsia="仿宋_GB2312" w:cs="仿宋_GB2312"/>
          <w:sz w:val="32"/>
          <w:szCs w:val="32"/>
          <w:lang w:val="en-US" w:eastAsia="zh-CN" w:bidi="ar"/>
        </w:rPr>
        <w:t>和</w:t>
      </w:r>
      <w:r>
        <w:rPr>
          <w:rFonts w:hint="eastAsia" w:ascii="仿宋_GB2312" w:hAnsi="仿宋_GB2312" w:eastAsia="仿宋_GB2312" w:cs="仿宋_GB2312"/>
          <w:sz w:val="32"/>
          <w:szCs w:val="32"/>
          <w:lang w:bidi="ar"/>
        </w:rPr>
        <w:t>规则二中选企业以医疗机构上报的50%意向需求量作为分配采购量。</w:t>
      </w:r>
    </w:p>
    <w:p>
      <w:pPr>
        <w:keepNext w:val="0"/>
        <w:keepLines w:val="0"/>
        <w:pageBreakBefore w:val="0"/>
        <w:widowControl w:val="0"/>
        <w:kinsoku/>
        <w:wordWrap/>
        <w:topLinePunct w:val="0"/>
        <w:bidi w:val="0"/>
        <w:snapToGrid/>
        <w:spacing w:line="579" w:lineRule="exact"/>
        <w:ind w:firstLine="643" w:firstLineChars="200"/>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2.待分配采购量</w:t>
      </w:r>
    </w:p>
    <w:p>
      <w:pPr>
        <w:keepNext w:val="0"/>
        <w:keepLines w:val="0"/>
        <w:pageBreakBefore w:val="0"/>
        <w:widowControl w:val="0"/>
        <w:kinsoku/>
        <w:wordWrap/>
        <w:topLinePunct w:val="0"/>
        <w:bidi w:val="0"/>
        <w:snapToGrid/>
        <w:spacing w:line="579"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各</w:t>
      </w:r>
      <w:r>
        <w:rPr>
          <w:rFonts w:hint="eastAsia" w:ascii="仿宋_GB2312" w:hAnsi="仿宋_GB2312" w:eastAsia="仿宋_GB2312" w:cs="仿宋_GB2312"/>
          <w:sz w:val="32"/>
          <w:szCs w:val="32"/>
          <w:lang w:val="en-US" w:eastAsia="zh-CN" w:bidi="ar"/>
        </w:rPr>
        <w:t>采购目录</w:t>
      </w:r>
      <w:r>
        <w:rPr>
          <w:rFonts w:hint="eastAsia" w:ascii="仿宋_GB2312" w:hAnsi="仿宋_GB2312" w:eastAsia="仿宋_GB2312" w:cs="仿宋_GB2312"/>
          <w:sz w:val="32"/>
          <w:szCs w:val="32"/>
          <w:lang w:bidi="ar"/>
        </w:rPr>
        <w:t>待分配采购量包括：</w:t>
      </w:r>
    </w:p>
    <w:p>
      <w:pPr>
        <w:keepNext w:val="0"/>
        <w:keepLines w:val="0"/>
        <w:pageBreakBefore w:val="0"/>
        <w:widowControl w:val="0"/>
        <w:kinsoku/>
        <w:wordWrap/>
        <w:topLinePunct w:val="0"/>
        <w:bidi w:val="0"/>
        <w:snapToGrid/>
        <w:spacing w:line="579"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（1）各</w:t>
      </w:r>
      <w:r>
        <w:rPr>
          <w:rFonts w:hint="eastAsia" w:ascii="仿宋_GB2312" w:hAnsi="仿宋_GB2312" w:eastAsia="仿宋_GB2312" w:cs="仿宋_GB2312"/>
          <w:sz w:val="32"/>
          <w:szCs w:val="32"/>
          <w:lang w:val="en-US" w:eastAsia="zh-CN" w:bidi="ar"/>
        </w:rPr>
        <w:t>采购目录</w:t>
      </w:r>
      <w:r>
        <w:rPr>
          <w:rFonts w:hint="eastAsia" w:ascii="仿宋_GB2312" w:hAnsi="仿宋_GB2312" w:eastAsia="仿宋_GB2312" w:cs="仿宋_GB2312"/>
          <w:sz w:val="32"/>
          <w:szCs w:val="32"/>
          <w:lang w:bidi="ar"/>
        </w:rPr>
        <w:t>未中选企业的100%意向需求量；</w:t>
      </w:r>
    </w:p>
    <w:p>
      <w:pPr>
        <w:keepNext w:val="0"/>
        <w:keepLines w:val="0"/>
        <w:pageBreakBefore w:val="0"/>
        <w:widowControl w:val="0"/>
        <w:kinsoku/>
        <w:wordWrap/>
        <w:topLinePunct w:val="0"/>
        <w:bidi w:val="0"/>
        <w:snapToGrid/>
        <w:spacing w:line="579"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（2）各</w:t>
      </w:r>
      <w:r>
        <w:rPr>
          <w:rFonts w:hint="eastAsia" w:ascii="仿宋_GB2312" w:hAnsi="仿宋_GB2312" w:eastAsia="仿宋_GB2312" w:cs="仿宋_GB2312"/>
          <w:sz w:val="32"/>
          <w:szCs w:val="32"/>
          <w:lang w:val="en-US" w:eastAsia="zh-CN" w:bidi="ar"/>
        </w:rPr>
        <w:t>采购目录</w:t>
      </w:r>
      <w:r>
        <w:rPr>
          <w:rFonts w:hint="eastAsia" w:ascii="仿宋_GB2312" w:hAnsi="仿宋_GB2312" w:eastAsia="仿宋_GB2312" w:cs="仿宋_GB2312"/>
          <w:sz w:val="32"/>
          <w:szCs w:val="32"/>
          <w:lang w:bidi="ar"/>
        </w:rPr>
        <w:t>非最低价</w:t>
      </w:r>
      <w:r>
        <w:rPr>
          <w:rFonts w:hint="eastAsia" w:ascii="仿宋_GB2312" w:hAnsi="仿宋_GB2312" w:eastAsia="仿宋_GB2312" w:cs="仿宋_GB2312"/>
          <w:sz w:val="32"/>
          <w:szCs w:val="32"/>
          <w:lang w:val="en-US" w:eastAsia="zh-CN" w:bidi="ar"/>
        </w:rPr>
        <w:t>和</w:t>
      </w:r>
      <w:r>
        <w:rPr>
          <w:rFonts w:hint="eastAsia" w:ascii="仿宋_GB2312" w:hAnsi="仿宋_GB2312" w:eastAsia="仿宋_GB2312" w:cs="仿宋_GB2312"/>
          <w:sz w:val="32"/>
          <w:szCs w:val="32"/>
          <w:lang w:bidi="ar"/>
        </w:rPr>
        <w:t>规则二中选企业的待分配采购量：</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各企业意向需求量-各企业分配采购量</w:t>
      </w:r>
    </w:p>
    <w:p>
      <w:pPr>
        <w:keepNext w:val="0"/>
        <w:keepLines w:val="0"/>
        <w:pageBreakBefore w:val="0"/>
        <w:widowControl w:val="0"/>
        <w:kinsoku/>
        <w:wordWrap/>
        <w:topLinePunct w:val="0"/>
        <w:bidi w:val="0"/>
        <w:snapToGrid/>
        <w:spacing w:line="579" w:lineRule="exact"/>
        <w:ind w:firstLine="643" w:firstLineChars="200"/>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3.待分配采购量分配规则</w:t>
      </w:r>
    </w:p>
    <w:p>
      <w:pPr>
        <w:keepNext w:val="0"/>
        <w:keepLines w:val="0"/>
        <w:pageBreakBefore w:val="0"/>
        <w:widowControl w:val="0"/>
        <w:kinsoku/>
        <w:wordWrap/>
        <w:topLinePunct w:val="0"/>
        <w:bidi w:val="0"/>
        <w:snapToGrid/>
        <w:spacing w:line="579" w:lineRule="exact"/>
        <w:ind w:firstLine="640" w:firstLineChars="200"/>
      </w:pPr>
      <w:r>
        <w:rPr>
          <w:rFonts w:hint="eastAsia" w:ascii="仿宋_GB2312" w:hAnsi="仿宋_GB2312" w:eastAsia="仿宋_GB2312" w:cs="仿宋_GB2312"/>
          <w:sz w:val="32"/>
          <w:szCs w:val="32"/>
          <w:lang w:bidi="ar"/>
        </w:rPr>
        <w:t>所有待分配采购量的30%分配给中选价不高于最低中选价1.3倍以内的企业，其他70%的待分配采购量及新增量由医疗机构自行分配，其中无报量不参与基础量的分配，只参与待分配</w:t>
      </w:r>
      <w:r>
        <w:rPr>
          <w:rFonts w:hint="eastAsia" w:ascii="仿宋_GB2312" w:hAnsi="仿宋_GB2312" w:eastAsia="仿宋_GB2312" w:cs="仿宋_GB2312"/>
          <w:sz w:val="32"/>
          <w:szCs w:val="32"/>
          <w:lang w:val="en-US" w:eastAsia="zh-CN" w:bidi="ar"/>
        </w:rPr>
        <w:t>采购</w:t>
      </w:r>
      <w:r>
        <w:rPr>
          <w:rFonts w:hint="eastAsia" w:ascii="仿宋_GB2312" w:hAnsi="仿宋_GB2312" w:eastAsia="仿宋_GB2312" w:cs="仿宋_GB2312"/>
          <w:sz w:val="32"/>
          <w:szCs w:val="32"/>
          <w:lang w:bidi="ar"/>
        </w:rPr>
        <w:t>量的分量和自主分量，确保价格低于最低中选价1.3倍的A、B组内中选产品均有分配</w:t>
      </w:r>
      <w:r>
        <w:rPr>
          <w:rFonts w:hint="eastAsia" w:ascii="仿宋_GB2312" w:hAnsi="仿宋_GB2312" w:eastAsia="仿宋_GB2312" w:cs="仿宋_GB2312"/>
          <w:sz w:val="32"/>
          <w:szCs w:val="32"/>
          <w:lang w:val="en-US" w:eastAsia="zh-CN" w:bidi="ar"/>
        </w:rPr>
        <w:t>采购</w:t>
      </w:r>
      <w:r>
        <w:rPr>
          <w:rFonts w:hint="eastAsia" w:ascii="仿宋_GB2312" w:hAnsi="仿宋_GB2312" w:eastAsia="仿宋_GB2312" w:cs="仿宋_GB2312"/>
          <w:sz w:val="32"/>
          <w:szCs w:val="32"/>
          <w:lang w:bidi="ar"/>
        </w:rPr>
        <w:t>量。</w:t>
      </w:r>
    </w:p>
    <w:p>
      <w:pPr>
        <w:pStyle w:val="2"/>
        <w:keepNext w:val="0"/>
        <w:keepLines w:val="0"/>
        <w:pageBreakBefore w:val="0"/>
        <w:widowControl w:val="0"/>
        <w:kinsoku/>
        <w:wordWrap/>
        <w:topLinePunct w:val="0"/>
        <w:bidi w:val="0"/>
        <w:snapToGrid/>
        <w:spacing w:line="579" w:lineRule="exact"/>
        <w:ind w:firstLine="660" w:firstLineChars="200"/>
        <w:jc w:val="both"/>
        <w:rPr>
          <w:rFonts w:hint="default" w:ascii="楷体_GB2312" w:eastAsia="仿宋_GB2312"/>
          <w:bCs/>
          <w:spacing w:val="16"/>
          <w:kern w:val="32"/>
          <w:sz w:val="32"/>
          <w:szCs w:val="32"/>
          <w:highlight w:val="none"/>
          <w:lang w:val="en-US" w:eastAsia="zh-CN"/>
        </w:rPr>
      </w:pPr>
      <w:r>
        <w:rPr>
          <w:rFonts w:hint="eastAsia" w:ascii="仿宋_GB2312" w:hAnsi="仿宋_GB2312" w:eastAsia="仿宋_GB2312" w:cs="仿宋_GB2312"/>
          <w:spacing w:val="5"/>
          <w:sz w:val="32"/>
          <w:szCs w:val="32"/>
          <w:highlight w:val="none"/>
          <w:lang w:eastAsia="zh-CN"/>
        </w:rPr>
        <w:t>详见下表（</w:t>
      </w:r>
      <w:r>
        <w:rPr>
          <w:rFonts w:hint="eastAsia" w:ascii="仿宋_GB2312" w:hAnsi="仿宋_GB2312" w:eastAsia="仿宋_GB2312" w:cs="仿宋_GB2312"/>
          <w:sz w:val="32"/>
          <w:szCs w:val="32"/>
          <w:lang w:bidi="ar"/>
        </w:rPr>
        <w:t>如出现小数则向上取整至个位</w:t>
      </w:r>
      <w:r>
        <w:rPr>
          <w:rFonts w:hint="eastAsia" w:ascii="仿宋_GB2312" w:hAnsi="仿宋_GB2312" w:eastAsia="仿宋_GB2312" w:cs="仿宋_GB2312"/>
          <w:spacing w:val="5"/>
          <w:sz w:val="32"/>
          <w:szCs w:val="32"/>
          <w:highlight w:val="none"/>
          <w:lang w:eastAsia="zh-CN"/>
        </w:rPr>
        <w:t>）。</w:t>
      </w:r>
    </w:p>
    <w:tbl>
      <w:tblPr>
        <w:tblStyle w:val="21"/>
        <w:tblpPr w:leftFromText="180" w:rightFromText="180" w:vertAnchor="text" w:horzAnchor="page" w:tblpXSpec="center" w:tblpY="142"/>
        <w:tblOverlap w:val="never"/>
        <w:tblW w:w="100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30"/>
        <w:gridCol w:w="1902"/>
        <w:gridCol w:w="1718"/>
        <w:gridCol w:w="171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jc w:val="center"/>
        </w:trPr>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Style w:val="31"/>
                <w:sz w:val="24"/>
                <w:szCs w:val="24"/>
                <w:lang w:val="en-US" w:eastAsia="zh-CN" w:bidi="ar"/>
              </w:rPr>
              <w:t>中选排名</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Style w:val="31"/>
                <w:sz w:val="24"/>
                <w:szCs w:val="24"/>
                <w:lang w:val="en-US" w:eastAsia="zh-CN" w:bidi="ar"/>
              </w:rPr>
              <w:t>分配协议采购量占医疗机构意向需求量比例</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待分配</w:t>
            </w:r>
            <w:r>
              <w:rPr>
                <w:rFonts w:hint="eastAsia" w:hAnsi="宋体" w:cs="黑体"/>
                <w:i w:val="0"/>
                <w:iCs w:val="0"/>
                <w:color w:val="000000"/>
                <w:kern w:val="0"/>
                <w:sz w:val="24"/>
                <w:szCs w:val="24"/>
                <w:u w:val="none"/>
                <w:lang w:val="en-US" w:eastAsia="zh-CN" w:bidi="ar"/>
              </w:rPr>
              <w:t>采购</w:t>
            </w:r>
            <w:r>
              <w:rPr>
                <w:rFonts w:hint="eastAsia" w:ascii="黑体" w:hAnsi="宋体" w:eastAsia="黑体" w:cs="黑体"/>
                <w:i w:val="0"/>
                <w:iCs w:val="0"/>
                <w:color w:val="000000"/>
                <w:kern w:val="0"/>
                <w:sz w:val="24"/>
                <w:szCs w:val="24"/>
                <w:u w:val="none"/>
                <w:lang w:val="en-US" w:eastAsia="zh-CN" w:bidi="ar"/>
              </w:rPr>
              <w:t>量占医疗机构意向需求量比例</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待分配要求</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待分配采购量的30%，由医疗机构自行分配</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待分配采购量的70%及增量部分由医疗机构自行选择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Z&lt;中选价≤1.1*Z</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1.1*Z&lt;中选价≤1.2*Z</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1.2*Z&lt;中选价≤1.3*Z</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1.3*Z&lt;中选价≤1.4*Z</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不参与待分配采购量30%的分配</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1.4*Z&lt;中选价≤1.5*Z</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大于1.5*Z或按规则二中选</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报量未中选</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100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1089"/>
              </w:tabs>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注：Z=各采购目录最低中选价</w:t>
            </w:r>
          </w:p>
        </w:tc>
      </w:tr>
    </w:tbl>
    <w:p>
      <w:pPr>
        <w:keepNext w:val="0"/>
        <w:keepLines w:val="0"/>
        <w:pageBreakBefore w:val="0"/>
        <w:kinsoku/>
        <w:wordWrap/>
        <w:topLinePunct w:val="0"/>
        <w:bidi w:val="0"/>
        <w:snapToGrid/>
        <w:spacing w:line="579" w:lineRule="exact"/>
        <w:ind w:firstLine="704" w:firstLineChars="200"/>
        <w:rPr>
          <w:rFonts w:ascii="楷体_GB2312" w:eastAsia="楷体_GB2312"/>
          <w:bCs/>
          <w:spacing w:val="16"/>
          <w:kern w:val="32"/>
          <w:sz w:val="32"/>
          <w:szCs w:val="32"/>
          <w:highlight w:val="none"/>
        </w:rPr>
      </w:pPr>
      <w:r>
        <w:rPr>
          <w:rFonts w:hint="eastAsia" w:ascii="楷体_GB2312" w:eastAsia="楷体_GB2312"/>
          <w:bCs/>
          <w:spacing w:val="16"/>
          <w:kern w:val="32"/>
          <w:sz w:val="32"/>
          <w:szCs w:val="32"/>
          <w:highlight w:val="none"/>
        </w:rPr>
        <w:t>（四）采购协议签订</w:t>
      </w:r>
    </w:p>
    <w:p>
      <w:pPr>
        <w:keepNext w:val="0"/>
        <w:keepLines w:val="0"/>
        <w:pageBreakBefore w:val="0"/>
        <w:kinsoku/>
        <w:wordWrap/>
        <w:topLinePunct w:val="0"/>
        <w:bidi w:val="0"/>
        <w:snapToGrid/>
        <w:spacing w:line="579" w:lineRule="exact"/>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1.公布中选结果后，各中选企业应按照中选产品供应清单及中选价格与配送企业、医疗机构签订带量采购协议，并严格履行采购协议，切实保障医用耗材质量和供应。</w:t>
      </w:r>
    </w:p>
    <w:p>
      <w:pPr>
        <w:keepNext w:val="0"/>
        <w:keepLines w:val="0"/>
        <w:pageBreakBefore w:val="0"/>
        <w:kinsoku/>
        <w:wordWrap/>
        <w:topLinePunct w:val="0"/>
        <w:bidi w:val="0"/>
        <w:snapToGrid/>
        <w:spacing w:line="579" w:lineRule="exact"/>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2.采购协议必须如实反映实际供应价格和采购量，采购方应当根据协议的约定及时回款，不得拖欠。</w:t>
      </w:r>
    </w:p>
    <w:p>
      <w:pPr>
        <w:keepNext w:val="0"/>
        <w:keepLines w:val="0"/>
        <w:pageBreakBefore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3.采购协议签订后，医疗机构与中选企业不得再订立背离协议实质性内容的其他协议，或提出协议之外的任何利益性要求。</w:t>
      </w:r>
    </w:p>
    <w:p>
      <w:pPr>
        <w:keepNext w:val="0"/>
        <w:keepLines w:val="0"/>
        <w:pageBreakBefore w:val="0"/>
        <w:widowControl/>
        <w:kinsoku/>
        <w:wordWrap/>
        <w:topLinePunct w:val="0"/>
        <w:bidi w:val="0"/>
        <w:snapToGrid/>
        <w:spacing w:line="579" w:lineRule="exact"/>
        <w:ind w:firstLine="640" w:firstLineChars="200"/>
        <w:rPr>
          <w:highlight w:val="none"/>
        </w:rPr>
      </w:pPr>
      <w:r>
        <w:rPr>
          <w:rFonts w:hint="eastAsia" w:ascii="仿宋_GB2312" w:hAnsi="仿宋_GB2312" w:eastAsia="仿宋_GB2312" w:cs="仿宋_GB2312"/>
          <w:color w:val="000000"/>
          <w:kern w:val="0"/>
          <w:sz w:val="32"/>
          <w:szCs w:val="32"/>
          <w:highlight w:val="none"/>
          <w:lang w:val="en-US" w:eastAsia="zh-CN" w:bidi="ar"/>
        </w:rPr>
        <w:t>4.自中选产品执行日起，超过三个月未按照要求与医疗机构签订采购协议或不供应、不配送等不能按时满足医疗机构采购需求的中选企业，结合实际情况，按照程序中止其中选资格，并按照相关规定处理。</w:t>
      </w:r>
    </w:p>
    <w:p>
      <w:pPr>
        <w:keepNext w:val="0"/>
        <w:keepLines w:val="0"/>
        <w:pageBreakBefore w:val="0"/>
        <w:kinsoku/>
        <w:wordWrap/>
        <w:topLinePunct w:val="0"/>
        <w:bidi w:val="0"/>
        <w:snapToGrid/>
        <w:spacing w:line="579" w:lineRule="exact"/>
        <w:ind w:firstLine="640" w:firstLineChars="200"/>
        <w:outlineLvl w:val="1"/>
        <w:rPr>
          <w:rFonts w:ascii="黑体" w:hAnsi="黑体" w:eastAsia="黑体" w:cs="黑体"/>
          <w:sz w:val="32"/>
          <w:szCs w:val="32"/>
          <w:highlight w:val="none"/>
          <w:lang w:bidi="ar"/>
        </w:rPr>
      </w:pPr>
      <w:bookmarkStart w:id="17" w:name="_Toc26111"/>
      <w:r>
        <w:rPr>
          <w:rFonts w:hint="eastAsia" w:ascii="黑体" w:hAnsi="黑体" w:eastAsia="黑体" w:cs="黑体"/>
          <w:sz w:val="32"/>
          <w:szCs w:val="32"/>
          <w:highlight w:val="none"/>
          <w:lang w:bidi="ar"/>
        </w:rPr>
        <w:t>六、非中选产品价格联动</w:t>
      </w:r>
      <w:bookmarkEnd w:id="17"/>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18" w:name="_Toc27680"/>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价格联动按照性能与价格相匹配的原则，未中选产品申报价格不高于国家、省际联盟和我省集中带量采购同类中选产品最高价和全国省级最低挂网价的低值，可申请纳入带量采购非中选价格联动目录供全省医疗机构采购。鼓励企业主动按国家、省际联盟和我省集中带量采购同类产品的中选价进行价格联动，逐步将普通医用耗材价格调整至合理水平。</w:t>
      </w:r>
    </w:p>
    <w:p>
      <w:pPr>
        <w:keepNext w:val="0"/>
        <w:keepLines w:val="0"/>
        <w:pageBreakBefore w:val="0"/>
        <w:kinsoku/>
        <w:wordWrap/>
        <w:topLinePunct w:val="0"/>
        <w:bidi w:val="0"/>
        <w:snapToGrid/>
        <w:spacing w:line="579" w:lineRule="exact"/>
        <w:ind w:firstLine="640" w:firstLineChars="200"/>
        <w:outlineLvl w:val="1"/>
        <w:rPr>
          <w:rFonts w:ascii="黑体" w:hAnsi="黑体" w:eastAsia="黑体" w:cs="黑体"/>
          <w:sz w:val="32"/>
          <w:szCs w:val="32"/>
          <w:highlight w:val="none"/>
          <w:lang w:bidi="ar"/>
        </w:rPr>
      </w:pPr>
      <w:r>
        <w:rPr>
          <w:rFonts w:hint="eastAsia" w:ascii="黑体" w:hAnsi="黑体" w:eastAsia="黑体" w:cs="黑体"/>
          <w:sz w:val="32"/>
          <w:szCs w:val="32"/>
          <w:highlight w:val="none"/>
          <w:lang w:bidi="ar"/>
        </w:rPr>
        <w:t>七、采购协议履行</w:t>
      </w:r>
      <w:r>
        <w:rPr>
          <w:rFonts w:hint="eastAsia" w:cs="黑体"/>
          <w:sz w:val="32"/>
          <w:szCs w:val="32"/>
          <w:highlight w:val="none"/>
          <w:lang w:val="en-US" w:eastAsia="zh-CN" w:bidi="ar"/>
        </w:rPr>
        <w:t>及</w:t>
      </w:r>
      <w:r>
        <w:rPr>
          <w:rFonts w:hint="eastAsia" w:ascii="黑体" w:hAnsi="黑体" w:eastAsia="黑体" w:cs="黑体"/>
          <w:sz w:val="32"/>
          <w:szCs w:val="32"/>
          <w:highlight w:val="none"/>
          <w:lang w:bidi="ar"/>
        </w:rPr>
        <w:t>有关问题处理</w:t>
      </w:r>
      <w:bookmarkEnd w:id="18"/>
    </w:p>
    <w:p>
      <w:pPr>
        <w:keepNext w:val="0"/>
        <w:keepLines w:val="0"/>
        <w:pageBreakBefore w:val="0"/>
        <w:kinsoku/>
        <w:wordWrap/>
        <w:topLinePunct w:val="0"/>
        <w:bidi w:val="0"/>
        <w:snapToGrid/>
        <w:spacing w:line="579" w:lineRule="exact"/>
        <w:ind w:firstLine="640" w:firstLineChars="200"/>
        <w:rPr>
          <w:rFonts w:hint="eastAsia" w:ascii="楷体_GB2312" w:hAnsi="楷体_GB2312" w:eastAsia="楷体_GB2312" w:cs="楷体_GB2312"/>
          <w:sz w:val="32"/>
          <w:szCs w:val="32"/>
          <w:highlight w:val="none"/>
          <w:lang w:bidi="ar"/>
        </w:rPr>
      </w:pPr>
      <w:r>
        <w:rPr>
          <w:rFonts w:hint="eastAsia" w:ascii="楷体_GB2312" w:hAnsi="楷体_GB2312" w:eastAsia="楷体_GB2312" w:cs="楷体_GB2312"/>
          <w:sz w:val="32"/>
          <w:szCs w:val="32"/>
          <w:highlight w:val="none"/>
          <w:lang w:bidi="ar"/>
        </w:rPr>
        <w:t>（一）中选企业应严格履行协议，依法参与集中采购，合理选择配送企业，保障供应</w:t>
      </w:r>
    </w:p>
    <w:p>
      <w:pPr>
        <w:keepNext w:val="0"/>
        <w:keepLines w:val="0"/>
        <w:pageBreakBefore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1.申报企业按要求足量供应甘肃省医疗机构，并确保质量。</w:t>
      </w:r>
    </w:p>
    <w:p>
      <w:pPr>
        <w:keepNext w:val="0"/>
        <w:keepLines w:val="0"/>
        <w:pageBreakBefore w:val="0"/>
        <w:kinsoku/>
        <w:wordWrap/>
        <w:topLinePunct w:val="0"/>
        <w:bidi w:val="0"/>
        <w:snapToGrid/>
        <w:spacing w:line="579" w:lineRule="exact"/>
        <w:ind w:firstLine="640" w:firstLineChars="200"/>
        <w:rPr>
          <w:rFonts w:hint="eastAsia" w:ascii="楷体_GB2312" w:hAnsi="楷体_GB2312" w:eastAsia="楷体_GB2312" w:cs="楷体_GB2312"/>
          <w:sz w:val="32"/>
          <w:szCs w:val="32"/>
          <w:highlight w:val="none"/>
          <w:lang w:bidi="ar"/>
        </w:rPr>
      </w:pPr>
      <w:r>
        <w:rPr>
          <w:rFonts w:hint="eastAsia" w:ascii="仿宋_GB2312" w:hAnsi="仿宋_GB2312" w:eastAsia="仿宋_GB2312" w:cs="仿宋_GB2312"/>
          <w:sz w:val="32"/>
          <w:szCs w:val="32"/>
          <w:highlight w:val="none"/>
          <w:lang w:bidi="ar"/>
        </w:rPr>
        <w:t>2.保证供应配送，并按照采购协议提供伴随服务。</w:t>
      </w:r>
    </w:p>
    <w:p>
      <w:pPr>
        <w:keepNext w:val="0"/>
        <w:keepLines w:val="0"/>
        <w:pageBreakBefore w:val="0"/>
        <w:kinsoku/>
        <w:wordWrap/>
        <w:topLinePunct w:val="0"/>
        <w:bidi w:val="0"/>
        <w:snapToGrid/>
        <w:spacing w:line="579" w:lineRule="exact"/>
        <w:ind w:firstLine="640" w:firstLineChars="200"/>
        <w:rPr>
          <w:rFonts w:hint="eastAsia" w:ascii="楷体_GB2312" w:hAnsi="楷体_GB2312" w:eastAsia="楷体_GB2312" w:cs="楷体_GB2312"/>
          <w:highlight w:val="none"/>
          <w:lang w:eastAsia="zh-CN"/>
        </w:rPr>
      </w:pPr>
      <w:r>
        <w:rPr>
          <w:rFonts w:hint="eastAsia" w:ascii="楷体_GB2312" w:hAnsi="楷体_GB2312" w:eastAsia="楷体_GB2312" w:cs="楷体_GB2312"/>
          <w:sz w:val="32"/>
          <w:szCs w:val="32"/>
          <w:highlight w:val="none"/>
          <w:lang w:eastAsia="zh-CN" w:bidi="ar"/>
        </w:rPr>
        <w:t>（</w:t>
      </w:r>
      <w:r>
        <w:rPr>
          <w:rFonts w:hint="eastAsia" w:ascii="楷体_GB2312" w:hAnsi="楷体_GB2312" w:eastAsia="楷体_GB2312" w:cs="楷体_GB2312"/>
          <w:sz w:val="32"/>
          <w:szCs w:val="32"/>
          <w:highlight w:val="none"/>
          <w:lang w:val="en-US" w:eastAsia="zh-CN" w:bidi="ar"/>
        </w:rPr>
        <w:t>二</w:t>
      </w:r>
      <w:r>
        <w:rPr>
          <w:rFonts w:hint="eastAsia" w:ascii="楷体_GB2312" w:hAnsi="楷体_GB2312" w:eastAsia="楷体_GB2312" w:cs="楷体_GB2312"/>
          <w:sz w:val="32"/>
          <w:szCs w:val="32"/>
          <w:highlight w:val="none"/>
          <w:lang w:eastAsia="zh-CN" w:bidi="ar"/>
        </w:rPr>
        <w:t>）</w:t>
      </w:r>
      <w:r>
        <w:rPr>
          <w:rFonts w:hint="eastAsia" w:ascii="楷体_GB2312" w:hAnsi="楷体_GB2312" w:eastAsia="楷体_GB2312" w:cs="楷体_GB2312"/>
          <w:sz w:val="32"/>
          <w:szCs w:val="32"/>
          <w:highlight w:val="none"/>
          <w:lang w:bidi="ar"/>
        </w:rPr>
        <w:t>申报企业、中选企业、配送企业如有以下行为，经有关部门认定情节严重的将被列入“违规名单”</w:t>
      </w:r>
    </w:p>
    <w:p>
      <w:pPr>
        <w:keepNext w:val="0"/>
        <w:keepLines w:val="0"/>
        <w:pageBreakBefore w:val="0"/>
        <w:kinsoku/>
        <w:wordWrap/>
        <w:topLinePunct w:val="0"/>
        <w:bidi w:val="0"/>
        <w:snapToGrid/>
        <w:spacing w:line="579" w:lineRule="exact"/>
        <w:ind w:firstLine="640" w:firstLineChars="200"/>
        <w:rPr>
          <w:rFonts w:ascii="仿宋_GB2312" w:hAnsi="仿宋_GB2312" w:eastAsia="仿宋_GB2312"/>
          <w:sz w:val="32"/>
          <w:highlight w:val="none"/>
        </w:rPr>
      </w:pPr>
      <w:r>
        <w:rPr>
          <w:rFonts w:hint="eastAsia" w:ascii="仿宋_GB2312" w:hAnsi="仿宋_GB2312" w:eastAsia="仿宋_GB2312"/>
          <w:sz w:val="32"/>
          <w:highlight w:val="none"/>
        </w:rPr>
        <w:t>1.申报产品不符合“申报产品资格要求”，涉嫌不如实提供材料。</w:t>
      </w:r>
    </w:p>
    <w:p>
      <w:pPr>
        <w:keepNext w:val="0"/>
        <w:keepLines w:val="0"/>
        <w:pageBreakBefore w:val="0"/>
        <w:kinsoku/>
        <w:wordWrap/>
        <w:topLinePunct w:val="0"/>
        <w:bidi w:val="0"/>
        <w:snapToGrid/>
        <w:spacing w:line="579" w:lineRule="exact"/>
        <w:ind w:firstLine="640" w:firstLineChars="200"/>
        <w:rPr>
          <w:rFonts w:hint="eastAsia" w:ascii="仿宋_GB2312" w:hAnsi="仿宋_GB2312" w:eastAsia="仿宋_GB2312"/>
          <w:sz w:val="32"/>
          <w:highlight w:val="none"/>
          <w:lang w:eastAsia="zh-CN"/>
        </w:rPr>
      </w:pPr>
      <w:r>
        <w:rPr>
          <w:rFonts w:hint="eastAsia" w:ascii="仿宋_GB2312" w:hAnsi="仿宋_GB2312" w:eastAsia="仿宋_GB2312"/>
          <w:sz w:val="32"/>
          <w:highlight w:val="none"/>
        </w:rPr>
        <w:t>2.提供商业贿赂，进行非法促销活动。</w:t>
      </w:r>
    </w:p>
    <w:p>
      <w:pPr>
        <w:keepNext w:val="0"/>
        <w:keepLines w:val="0"/>
        <w:pageBreakBefore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bidi="ar"/>
        </w:rPr>
        <w:t>3.以低于成本的价格恶意申报，扰乱市场秩序。</w:t>
      </w:r>
    </w:p>
    <w:p>
      <w:pPr>
        <w:keepNext w:val="0"/>
        <w:keepLines w:val="0"/>
        <w:pageBreakBefore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bidi="ar"/>
        </w:rPr>
        <w:t>4.相互串通申报、协商报价，排斥其他申报企业的公平竞争，损害医疗机构或者其他申报企业的合法利益。</w:t>
      </w:r>
    </w:p>
    <w:p>
      <w:pPr>
        <w:keepNext w:val="0"/>
        <w:keepLines w:val="0"/>
        <w:pageBreakBefore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bidi="ar"/>
        </w:rPr>
        <w:t>5.以向医疗机构行贿等手段牟取中选。</w:t>
      </w:r>
    </w:p>
    <w:p>
      <w:pPr>
        <w:keepNext w:val="0"/>
        <w:keepLines w:val="0"/>
        <w:pageBreakBefore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bidi="ar"/>
        </w:rPr>
        <w:t>6.提供虚假证明文件及文献资料，或者以其他方式弄虚作假，骗取中选。</w:t>
      </w:r>
    </w:p>
    <w:p>
      <w:pPr>
        <w:keepNext w:val="0"/>
        <w:keepLines w:val="0"/>
        <w:pageBreakBefore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bidi="ar"/>
        </w:rPr>
        <w:t>7.在规定期限内不签订采购协议。</w:t>
      </w:r>
    </w:p>
    <w:p>
      <w:pPr>
        <w:keepNext w:val="0"/>
        <w:keepLines w:val="0"/>
        <w:pageBreakBefore w:val="0"/>
        <w:kinsoku/>
        <w:wordWrap/>
        <w:topLinePunct w:val="0"/>
        <w:bidi w:val="0"/>
        <w:snapToGrid/>
        <w:spacing w:line="579" w:lineRule="exact"/>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8.中选企业、配送企业未按医疗机构及法律法规等要求实行配送。</w:t>
      </w:r>
    </w:p>
    <w:p>
      <w:pPr>
        <w:keepNext w:val="0"/>
        <w:keepLines w:val="0"/>
        <w:pageBreakBefore w:val="0"/>
        <w:kinsoku/>
        <w:wordWrap/>
        <w:topLinePunct w:val="0"/>
        <w:bidi w:val="0"/>
        <w:snapToGrid/>
        <w:spacing w:line="579" w:lineRule="exact"/>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9.中选后放弃中选资格。</w:t>
      </w:r>
    </w:p>
    <w:p>
      <w:pPr>
        <w:keepNext w:val="0"/>
        <w:keepLines w:val="0"/>
        <w:pageBreakBefore w:val="0"/>
        <w:kinsoku/>
        <w:wordWrap/>
        <w:topLinePunct w:val="0"/>
        <w:bidi w:val="0"/>
        <w:snapToGrid/>
        <w:spacing w:line="579" w:lineRule="exact"/>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10.中选产品不履行供货承诺，影响到临床使用。</w:t>
      </w:r>
    </w:p>
    <w:p>
      <w:pPr>
        <w:keepNext w:val="0"/>
        <w:keepLines w:val="0"/>
        <w:pageBreakBefore w:val="0"/>
        <w:kinsoku/>
        <w:wordWrap/>
        <w:topLinePunct w:val="0"/>
        <w:bidi w:val="0"/>
        <w:snapToGrid/>
        <w:spacing w:line="579" w:lineRule="exact"/>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11.中选产品发生严重质量问题。</w:t>
      </w:r>
    </w:p>
    <w:p>
      <w:pPr>
        <w:keepNext w:val="0"/>
        <w:keepLines w:val="0"/>
        <w:pageBreakBefore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12.中选产品因不符合生产质量管理规范被药品监督管理部门处以暂停生产、销售、使用、进口等控制措施。</w:t>
      </w:r>
    </w:p>
    <w:p>
      <w:pPr>
        <w:keepNext w:val="0"/>
        <w:keepLines w:val="0"/>
        <w:pageBreakBefore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13.在抽检或飞行检查中发现中选企业严重违背在申报材料中作出的承诺。</w:t>
      </w:r>
    </w:p>
    <w:p>
      <w:pPr>
        <w:keepNext w:val="0"/>
        <w:keepLines w:val="0"/>
        <w:pageBreakBefore w:val="0"/>
        <w:kinsoku/>
        <w:wordWrap/>
        <w:topLinePunct w:val="0"/>
        <w:bidi w:val="0"/>
        <w:snapToGrid/>
        <w:spacing w:line="579" w:lineRule="exact"/>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1</w:t>
      </w:r>
      <w:r>
        <w:rPr>
          <w:rFonts w:hint="eastAsia" w:ascii="仿宋_GB2312" w:hAnsi="仿宋_GB2312" w:eastAsia="仿宋_GB2312" w:cs="仿宋_GB2312"/>
          <w:sz w:val="32"/>
          <w:szCs w:val="32"/>
          <w:highlight w:val="none"/>
          <w:lang w:val="en-US" w:eastAsia="zh-CN" w:bidi="ar"/>
        </w:rPr>
        <w:t>4</w:t>
      </w:r>
      <w:r>
        <w:rPr>
          <w:rFonts w:hint="eastAsia" w:ascii="仿宋_GB2312" w:hAnsi="仿宋_GB2312" w:eastAsia="仿宋_GB2312" w:cs="仿宋_GB2312"/>
          <w:sz w:val="32"/>
          <w:szCs w:val="32"/>
          <w:highlight w:val="none"/>
          <w:lang w:bidi="ar"/>
        </w:rPr>
        <w:t>.通过恶意投诉等不正当手段竞争。</w:t>
      </w:r>
    </w:p>
    <w:p>
      <w:pPr>
        <w:keepNext w:val="0"/>
        <w:keepLines w:val="0"/>
        <w:pageBreakBefore w:val="0"/>
        <w:kinsoku/>
        <w:wordWrap/>
        <w:topLinePunct w:val="0"/>
        <w:bidi w:val="0"/>
        <w:snapToGrid/>
        <w:spacing w:line="579" w:lineRule="exact"/>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1</w:t>
      </w:r>
      <w:r>
        <w:rPr>
          <w:rFonts w:hint="eastAsia" w:ascii="仿宋_GB2312" w:hAnsi="仿宋_GB2312" w:eastAsia="仿宋_GB2312" w:cs="仿宋_GB2312"/>
          <w:sz w:val="32"/>
          <w:szCs w:val="32"/>
          <w:highlight w:val="none"/>
          <w:lang w:val="en-US" w:eastAsia="zh-CN" w:bidi="ar"/>
        </w:rPr>
        <w:t>5</w:t>
      </w:r>
      <w:r>
        <w:rPr>
          <w:rFonts w:hint="eastAsia" w:ascii="仿宋_GB2312" w:hAnsi="仿宋_GB2312" w:eastAsia="仿宋_GB2312" w:cs="仿宋_GB2312"/>
          <w:sz w:val="32"/>
          <w:szCs w:val="32"/>
          <w:highlight w:val="none"/>
          <w:lang w:bidi="ar"/>
        </w:rPr>
        <w:t>.蓄意干扰集中带量采购相关工作秩序。</w:t>
      </w:r>
    </w:p>
    <w:p>
      <w:pPr>
        <w:keepNext w:val="0"/>
        <w:keepLines w:val="0"/>
        <w:pageBreakBefore w:val="0"/>
        <w:kinsoku/>
        <w:wordWrap/>
        <w:topLinePunct w:val="0"/>
        <w:bidi w:val="0"/>
        <w:snapToGrid/>
        <w:spacing w:line="579" w:lineRule="exact"/>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1</w:t>
      </w:r>
      <w:r>
        <w:rPr>
          <w:rFonts w:hint="eastAsia" w:ascii="仿宋_GB2312" w:hAnsi="仿宋_GB2312" w:eastAsia="仿宋_GB2312" w:cs="仿宋_GB2312"/>
          <w:sz w:val="32"/>
          <w:szCs w:val="32"/>
          <w:highlight w:val="none"/>
          <w:lang w:val="en-US" w:eastAsia="zh-CN" w:bidi="ar"/>
        </w:rPr>
        <w:t>6</w:t>
      </w:r>
      <w:r>
        <w:rPr>
          <w:rFonts w:hint="eastAsia" w:ascii="仿宋_GB2312" w:hAnsi="仿宋_GB2312" w:eastAsia="仿宋_GB2312" w:cs="仿宋_GB2312"/>
          <w:sz w:val="32"/>
          <w:szCs w:val="32"/>
          <w:highlight w:val="none"/>
          <w:lang w:bidi="ar"/>
        </w:rPr>
        <w:t>.其他违反法律法规的行为。</w:t>
      </w:r>
    </w:p>
    <w:p>
      <w:pPr>
        <w:keepNext w:val="0"/>
        <w:keepLines w:val="0"/>
        <w:pageBreakBefore w:val="0"/>
        <w:kinsoku/>
        <w:wordWrap/>
        <w:topLinePunct w:val="0"/>
        <w:bidi w:val="0"/>
        <w:snapToGrid/>
        <w:spacing w:line="579" w:lineRule="exact"/>
        <w:ind w:firstLine="640" w:firstLineChars="200"/>
        <w:rPr>
          <w:rFonts w:ascii="楷体_GB2312" w:hAnsi="楷体_GB2312" w:eastAsia="楷体_GB2312" w:cs="楷体_GB2312"/>
          <w:sz w:val="32"/>
          <w:szCs w:val="32"/>
          <w:highlight w:val="none"/>
          <w:lang w:bidi="ar"/>
        </w:rPr>
      </w:pPr>
      <w:r>
        <w:rPr>
          <w:rFonts w:hint="eastAsia" w:ascii="楷体_GB2312" w:hAnsi="楷体_GB2312" w:eastAsia="楷体_GB2312" w:cs="楷体_GB2312"/>
          <w:sz w:val="32"/>
          <w:szCs w:val="32"/>
          <w:highlight w:val="none"/>
          <w:lang w:bidi="ar"/>
        </w:rPr>
        <w:t>（二）列入“违规名单”的相关企业，按以下方式处理</w:t>
      </w:r>
    </w:p>
    <w:p>
      <w:pPr>
        <w:keepNext w:val="0"/>
        <w:keepLines w:val="0"/>
        <w:pageBreakBefore w:val="0"/>
        <w:numPr>
          <w:ilvl w:val="0"/>
          <w:numId w:val="0"/>
        </w:numPr>
        <w:kinsoku/>
        <w:wordWrap/>
        <w:topLinePunct w:val="0"/>
        <w:bidi w:val="0"/>
        <w:snapToGrid/>
        <w:spacing w:before="0" w:line="579" w:lineRule="exact"/>
        <w:ind w:firstLine="640" w:firstLineChars="200"/>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sz w:val="32"/>
          <w:szCs w:val="32"/>
          <w:highlight w:val="none"/>
          <w:lang w:bidi="ar"/>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申报企业列入“违规名单”，取消该企业的申报资格；中选企业列入“违规名单”，取消该企业的中选资格。</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凡</w:t>
      </w:r>
      <w:r>
        <w:rPr>
          <w:rFonts w:hint="eastAsia" w:ascii="仿宋_GB2312" w:hAnsi="仿宋_GB2312" w:eastAsia="仿宋_GB2312" w:cs="仿宋_GB2312"/>
          <w:color w:val="000000" w:themeColor="text1"/>
          <w:sz w:val="32"/>
          <w:szCs w:val="32"/>
          <w:highlight w:val="none"/>
          <w14:textFill>
            <w14:solidFill>
              <w14:schemeClr w14:val="tx1"/>
            </w14:solidFill>
          </w14:textFill>
        </w:rPr>
        <w:t>列入“违规名单”，视情节轻重及客观实际，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可取消</w:t>
      </w:r>
      <w:r>
        <w:rPr>
          <w:rFonts w:hint="eastAsia" w:ascii="仿宋_GB2312" w:hAnsi="仿宋_GB2312" w:eastAsia="仿宋_GB2312" w:cs="仿宋_GB2312"/>
          <w:color w:val="000000" w:themeColor="text1"/>
          <w:sz w:val="32"/>
          <w:szCs w:val="32"/>
          <w:highlight w:val="none"/>
          <w14:textFill>
            <w14:solidFill>
              <w14:schemeClr w14:val="tx1"/>
            </w14:solidFill>
          </w14:textFill>
        </w:rPr>
        <w:t>2年内参与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甘肃省医用耗材</w:t>
      </w:r>
      <w:r>
        <w:rPr>
          <w:rFonts w:hint="eastAsia" w:ascii="仿宋_GB2312" w:hAnsi="仿宋_GB2312" w:eastAsia="仿宋_GB2312" w:cs="仿宋_GB2312"/>
          <w:color w:val="000000" w:themeColor="text1"/>
          <w:sz w:val="32"/>
          <w:szCs w:val="32"/>
          <w:highlight w:val="none"/>
          <w14:textFill>
            <w14:solidFill>
              <w14:schemeClr w14:val="tx1"/>
            </w14:solidFill>
          </w14:textFill>
        </w:rPr>
        <w:t>采购活动的资格。</w:t>
      </w:r>
    </w:p>
    <w:p>
      <w:pPr>
        <w:keepNext w:val="0"/>
        <w:keepLines w:val="0"/>
        <w:pageBreakBefore w:val="0"/>
        <w:numPr>
          <w:ilvl w:val="0"/>
          <w:numId w:val="0"/>
        </w:numPr>
        <w:kinsoku/>
        <w:wordWrap/>
        <w:topLinePunct w:val="0"/>
        <w:bidi w:val="0"/>
        <w:snapToGrid/>
        <w:spacing w:before="0" w:line="579" w:lineRule="exact"/>
        <w:ind w:firstLine="640" w:firstLineChars="200"/>
        <w:outlineLvl w:val="9"/>
        <w:rPr>
          <w:rFonts w:ascii="仿宋_GB2312" w:hAnsi="仿宋_GB2312" w:eastAsia="仿宋_GB2312" w:cs="仿宋_GB2312"/>
          <w:sz w:val="32"/>
          <w:szCs w:val="32"/>
          <w:highlight w:val="none"/>
          <w:lang w:bidi="ar"/>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配送企业列入“违规名单”，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取消</w:t>
      </w:r>
      <w:r>
        <w:rPr>
          <w:rFonts w:hint="eastAsia" w:ascii="仿宋_GB2312" w:hAnsi="仿宋_GB2312" w:eastAsia="仿宋_GB2312" w:cs="仿宋_GB2312"/>
          <w:color w:val="000000" w:themeColor="text1"/>
          <w:sz w:val="32"/>
          <w:szCs w:val="32"/>
          <w:highlight w:val="none"/>
          <w14:textFill>
            <w14:solidFill>
              <w14:schemeClr w14:val="tx1"/>
            </w14:solidFill>
          </w14:textFill>
        </w:rPr>
        <w:t>该企业的配送资格</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，自</w:t>
      </w:r>
      <w:r>
        <w:rPr>
          <w:rFonts w:hint="eastAsia" w:ascii="仿宋_GB2312" w:hAnsi="仿宋_GB2312" w:eastAsia="仿宋_GB2312" w:cs="仿宋_GB2312"/>
          <w:color w:val="000000" w:themeColor="text1"/>
          <w:sz w:val="32"/>
          <w:szCs w:val="32"/>
          <w:highlight w:val="none"/>
          <w14:textFill>
            <w14:solidFill>
              <w14:schemeClr w14:val="tx1"/>
            </w14:solidFill>
          </w14:textFill>
        </w:rPr>
        <w:t>列入“违规名单”之日起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取消</w:t>
      </w:r>
      <w:r>
        <w:rPr>
          <w:rFonts w:hint="eastAsia" w:ascii="仿宋_GB2312" w:hAnsi="仿宋_GB2312" w:eastAsia="仿宋_GB2312" w:cs="仿宋_GB2312"/>
          <w:color w:val="000000" w:themeColor="text1"/>
          <w:sz w:val="32"/>
          <w:szCs w:val="32"/>
          <w:highlight w:val="none"/>
          <w14:textFill>
            <w14:solidFill>
              <w14:schemeClr w14:val="tx1"/>
            </w14:solidFill>
          </w14:textFill>
        </w:rPr>
        <w:t>2年内参与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甘肃省</w:t>
      </w:r>
      <w:r>
        <w:rPr>
          <w:rFonts w:hint="eastAsia" w:ascii="仿宋_GB2312" w:hAnsi="仿宋_GB2312" w:eastAsia="仿宋_GB2312" w:cs="仿宋_GB2312"/>
          <w:color w:val="000000" w:themeColor="text1"/>
          <w:sz w:val="32"/>
          <w:szCs w:val="32"/>
          <w:highlight w:val="none"/>
          <w14:textFill>
            <w14:solidFill>
              <w14:schemeClr w14:val="tx1"/>
            </w14:solidFill>
          </w14:textFill>
        </w:rPr>
        <w:t>医用耗材采购</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活动</w:t>
      </w:r>
      <w:r>
        <w:rPr>
          <w:rFonts w:hint="eastAsia" w:ascii="仿宋_GB2312" w:hAnsi="仿宋_GB2312" w:eastAsia="仿宋_GB2312" w:cs="仿宋_GB2312"/>
          <w:color w:val="000000" w:themeColor="text1"/>
          <w:sz w:val="32"/>
          <w:szCs w:val="32"/>
          <w:highlight w:val="none"/>
          <w14:textFill>
            <w14:solidFill>
              <w14:schemeClr w14:val="tx1"/>
            </w14:solidFill>
          </w14:textFill>
        </w:rPr>
        <w:t>的配送资格。</w:t>
      </w:r>
    </w:p>
    <w:p>
      <w:pPr>
        <w:keepNext w:val="0"/>
        <w:keepLines w:val="0"/>
        <w:pageBreakBefore w:val="0"/>
        <w:kinsoku/>
        <w:wordWrap/>
        <w:topLinePunct w:val="0"/>
        <w:bidi w:val="0"/>
        <w:snapToGrid/>
        <w:spacing w:line="579" w:lineRule="exact"/>
        <w:ind w:firstLine="640" w:firstLineChars="200"/>
        <w:rPr>
          <w:rFonts w:hint="eastAsia" w:ascii="楷体_GB2312" w:hAnsi="楷体_GB2312" w:eastAsia="楷体_GB2312" w:cs="楷体_GB2312"/>
          <w:sz w:val="32"/>
          <w:szCs w:val="32"/>
          <w:highlight w:val="none"/>
          <w:lang w:eastAsia="zh-CN" w:bidi="ar"/>
        </w:rPr>
      </w:pPr>
      <w:r>
        <w:rPr>
          <w:rFonts w:hint="eastAsia" w:ascii="楷体_GB2312" w:hAnsi="楷体_GB2312" w:eastAsia="楷体_GB2312" w:cs="楷体_GB2312"/>
          <w:sz w:val="32"/>
          <w:szCs w:val="32"/>
          <w:highlight w:val="none"/>
          <w:lang w:bidi="ar"/>
        </w:rPr>
        <w:t>（三）其他事项</w:t>
      </w:r>
    </w:p>
    <w:p>
      <w:pPr>
        <w:keepNext w:val="0"/>
        <w:keepLines w:val="0"/>
        <w:pageBreakBefore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1.</w:t>
      </w:r>
      <w:r>
        <w:rPr>
          <w:rFonts w:hint="eastAsia" w:ascii="仿宋_GB2312" w:hAnsi="仿宋_GB2312" w:eastAsia="仿宋_GB2312" w:cs="仿宋_GB2312"/>
          <w:color w:val="auto"/>
          <w:sz w:val="32"/>
          <w:szCs w:val="32"/>
          <w:highlight w:val="none"/>
          <w:lang w:val="en-US" w:eastAsia="zh-CN"/>
        </w:rPr>
        <w:t>兰州市医疗保障局已通过自我审查方式开展公平竞争审查，本次集中采购相关文件不具有排除、限制竞争效果。</w:t>
      </w:r>
    </w:p>
    <w:p>
      <w:pPr>
        <w:keepNext w:val="0"/>
        <w:keepLines w:val="0"/>
        <w:pageBreakBefore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val="en-US" w:eastAsia="zh-CN" w:bidi="ar"/>
        </w:rPr>
        <w:t>2</w:t>
      </w:r>
      <w:r>
        <w:rPr>
          <w:rFonts w:hint="eastAsia" w:ascii="仿宋_GB2312" w:hAnsi="仿宋_GB2312" w:eastAsia="仿宋_GB2312" w:cs="仿宋_GB2312"/>
          <w:sz w:val="32"/>
          <w:szCs w:val="32"/>
          <w:highlight w:val="none"/>
          <w:lang w:bidi="ar"/>
        </w:rPr>
        <w:t>.采购周期内，中选企业出现无法保证供应等情况，致使采购协议无法继续履行时，与该企业协商后，由医疗机构在中选产品中自主选择价格</w:t>
      </w:r>
      <w:r>
        <w:rPr>
          <w:rFonts w:hint="eastAsia" w:ascii="仿宋_GB2312" w:hAnsi="仿宋_GB2312" w:eastAsia="仿宋_GB2312" w:cs="仿宋_GB2312"/>
          <w:sz w:val="32"/>
          <w:szCs w:val="32"/>
          <w:highlight w:val="none"/>
          <w:lang w:val="en-US" w:eastAsia="zh-CN" w:bidi="ar"/>
        </w:rPr>
        <w:t>适</w:t>
      </w:r>
      <w:r>
        <w:rPr>
          <w:rFonts w:hint="eastAsia" w:ascii="仿宋_GB2312" w:hAnsi="仿宋_GB2312" w:eastAsia="仿宋_GB2312" w:cs="仿宋_GB2312"/>
          <w:sz w:val="32"/>
          <w:szCs w:val="32"/>
          <w:highlight w:val="none"/>
          <w:lang w:bidi="ar"/>
        </w:rPr>
        <w:t>宜的产品。因保障供应产生的额外支出由无法履行采购协议的原中选企业承担。</w:t>
      </w:r>
    </w:p>
    <w:p>
      <w:pPr>
        <w:keepNext w:val="0"/>
        <w:keepLines w:val="0"/>
        <w:pageBreakBefore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val="en-US" w:eastAsia="zh-CN" w:bidi="ar"/>
        </w:rPr>
        <w:t>3</w:t>
      </w:r>
      <w:r>
        <w:rPr>
          <w:rFonts w:hint="eastAsia" w:ascii="仿宋_GB2312" w:hAnsi="仿宋_GB2312" w:eastAsia="仿宋_GB2312" w:cs="仿宋_GB2312"/>
          <w:sz w:val="32"/>
          <w:szCs w:val="32"/>
          <w:highlight w:val="none"/>
          <w:lang w:bidi="ar"/>
        </w:rPr>
        <w:t>.因中选产品存在生产质量问题，给患者造成损失的，按照相关规定，由中选企业承担全部赔偿责任。</w:t>
      </w:r>
    </w:p>
    <w:p>
      <w:pPr>
        <w:keepNext w:val="0"/>
        <w:keepLines w:val="0"/>
        <w:pageBreakBefore w:val="0"/>
        <w:kinsoku/>
        <w:wordWrap/>
        <w:topLinePunct w:val="0"/>
        <w:bidi w:val="0"/>
        <w:snapToGrid/>
        <w:spacing w:line="579" w:lineRule="exact"/>
        <w:ind w:firstLine="640" w:firstLineChars="200"/>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val="en-US" w:eastAsia="zh-CN" w:bidi="ar"/>
        </w:rPr>
        <w:t>4</w:t>
      </w:r>
      <w:r>
        <w:rPr>
          <w:rFonts w:hint="eastAsia" w:ascii="仿宋_GB2312" w:hAnsi="仿宋_GB2312" w:eastAsia="仿宋_GB2312" w:cs="仿宋_GB2312"/>
          <w:sz w:val="32"/>
          <w:szCs w:val="32"/>
          <w:highlight w:val="none"/>
          <w:lang w:bidi="ar"/>
        </w:rPr>
        <w:t>.采购周期内，当全国其他省（自治区、直辖市）出现更低的带量采购中选价时，企业应在1个月内主动申报，全</w:t>
      </w:r>
      <w:r>
        <w:rPr>
          <w:rFonts w:hint="eastAsia" w:ascii="仿宋_GB2312" w:hAnsi="仿宋_GB2312" w:eastAsia="仿宋_GB2312" w:cs="仿宋_GB2312"/>
          <w:sz w:val="32"/>
          <w:szCs w:val="32"/>
          <w:highlight w:val="none"/>
          <w:lang w:val="en-US" w:eastAsia="zh-CN" w:bidi="ar"/>
        </w:rPr>
        <w:t>省</w:t>
      </w:r>
      <w:r>
        <w:rPr>
          <w:rFonts w:hint="eastAsia" w:ascii="仿宋_GB2312" w:hAnsi="仿宋_GB2312" w:eastAsia="仿宋_GB2312" w:cs="仿宋_GB2312"/>
          <w:sz w:val="32"/>
          <w:szCs w:val="32"/>
          <w:highlight w:val="none"/>
          <w:lang w:bidi="ar"/>
        </w:rPr>
        <w:t>联动调价。</w:t>
      </w:r>
    </w:p>
    <w:p>
      <w:pPr>
        <w:keepNext w:val="0"/>
        <w:keepLines w:val="0"/>
        <w:pageBreakBefore w:val="0"/>
        <w:kinsoku/>
        <w:wordWrap/>
        <w:topLinePunct w:val="0"/>
        <w:bidi w:val="0"/>
        <w:snapToGrid/>
        <w:spacing w:line="579" w:lineRule="exact"/>
        <w:ind w:firstLine="640" w:firstLineChars="200"/>
        <w:rPr>
          <w:rFonts w:ascii="仿宋" w:hAnsi="仿宋" w:eastAsia="仿宋" w:cs="楷体_GB2312"/>
          <w:sz w:val="32"/>
          <w:szCs w:val="32"/>
          <w:highlight w:val="none"/>
          <w:lang w:bidi="ar"/>
        </w:rPr>
      </w:pPr>
      <w:r>
        <w:rPr>
          <w:rFonts w:hint="eastAsia" w:ascii="楷体_GB2312" w:hAnsi="楷体_GB2312" w:eastAsia="楷体_GB2312" w:cs="楷体_GB2312"/>
          <w:sz w:val="32"/>
          <w:szCs w:val="32"/>
          <w:highlight w:val="none"/>
          <w:lang w:bidi="ar"/>
        </w:rPr>
        <w:t>（四）本采购文件仅适用于本次集中带量采购所述项目的医用耗材及相关服务，最终解释权归</w:t>
      </w:r>
      <w:r>
        <w:rPr>
          <w:rFonts w:hint="eastAsia" w:ascii="楷体_GB2312" w:hAnsi="楷体_GB2312" w:eastAsia="楷体_GB2312" w:cs="楷体_GB2312"/>
          <w:sz w:val="32"/>
          <w:szCs w:val="32"/>
          <w:highlight w:val="none"/>
          <w:lang w:val="en-US" w:eastAsia="zh-CN" w:bidi="ar"/>
        </w:rPr>
        <w:t>兰州市医疗保障局</w:t>
      </w:r>
      <w:r>
        <w:rPr>
          <w:rFonts w:hint="eastAsia" w:ascii="楷体_GB2312" w:hAnsi="楷体_GB2312" w:eastAsia="楷体_GB2312" w:cs="楷体_GB2312"/>
          <w:sz w:val="32"/>
          <w:szCs w:val="32"/>
          <w:highlight w:val="none"/>
          <w:lang w:bidi="ar"/>
        </w:rPr>
        <w:t>。</w:t>
      </w:r>
    </w:p>
    <w:p>
      <w:pPr>
        <w:spacing w:line="560" w:lineRule="exact"/>
        <w:rPr>
          <w:rFonts w:ascii="楷体_GB2312" w:eastAsia="楷体_GB2312"/>
          <w:bCs/>
          <w:spacing w:val="16"/>
          <w:kern w:val="32"/>
          <w:sz w:val="32"/>
          <w:szCs w:val="32"/>
          <w:highlight w:val="none"/>
        </w:rPr>
      </w:pPr>
      <w:r>
        <w:rPr>
          <w:rFonts w:hint="eastAsia" w:ascii="楷体_GB2312" w:hAnsi="楷体_GB2312" w:eastAsia="楷体_GB2312" w:cs="楷体_GB2312"/>
          <w:sz w:val="32"/>
          <w:szCs w:val="32"/>
          <w:highlight w:val="none"/>
          <w:lang w:bidi="ar"/>
        </w:rPr>
        <w:br w:type="page"/>
      </w:r>
    </w:p>
    <w:p>
      <w:pPr>
        <w:jc w:val="center"/>
        <w:rPr>
          <w:rFonts w:ascii="方正小标宋简体" w:hAnsi="方正小标宋简体" w:eastAsia="方正小标宋简体" w:cs="方正小标宋简体"/>
          <w:sz w:val="56"/>
          <w:szCs w:val="56"/>
          <w:highlight w:val="none"/>
          <w:lang w:bidi="ar"/>
        </w:rPr>
      </w:pPr>
    </w:p>
    <w:p>
      <w:pPr>
        <w:jc w:val="center"/>
        <w:rPr>
          <w:rFonts w:ascii="方正小标宋简体" w:hAnsi="方正小标宋简体" w:eastAsia="方正小标宋简体" w:cs="方正小标宋简体"/>
          <w:sz w:val="56"/>
          <w:szCs w:val="56"/>
          <w:highlight w:val="none"/>
          <w:lang w:bidi="ar"/>
        </w:rPr>
      </w:pPr>
    </w:p>
    <w:p>
      <w:pPr>
        <w:jc w:val="center"/>
        <w:rPr>
          <w:rFonts w:ascii="方正小标宋简体" w:hAnsi="方正小标宋简体" w:eastAsia="方正小标宋简体" w:cs="方正小标宋简体"/>
          <w:sz w:val="56"/>
          <w:szCs w:val="56"/>
          <w:highlight w:val="none"/>
          <w:lang w:bidi="ar"/>
        </w:rPr>
      </w:pPr>
    </w:p>
    <w:p>
      <w:pPr>
        <w:jc w:val="center"/>
        <w:rPr>
          <w:rFonts w:ascii="方正小标宋简体" w:hAnsi="方正小标宋简体" w:eastAsia="方正小标宋简体" w:cs="方正小标宋简体"/>
          <w:sz w:val="56"/>
          <w:szCs w:val="56"/>
          <w:highlight w:val="none"/>
          <w:lang w:bidi="ar"/>
        </w:rPr>
      </w:pPr>
    </w:p>
    <w:p>
      <w:pPr>
        <w:jc w:val="center"/>
        <w:rPr>
          <w:rFonts w:ascii="方正小标宋简体" w:hAnsi="方正小标宋简体" w:eastAsia="方正小标宋简体" w:cs="方正小标宋简体"/>
          <w:sz w:val="56"/>
          <w:szCs w:val="56"/>
          <w:highlight w:val="none"/>
          <w:lang w:bidi="ar"/>
        </w:rPr>
      </w:pPr>
    </w:p>
    <w:p>
      <w:pPr>
        <w:rPr>
          <w:rFonts w:ascii="方正小标宋简体" w:hAnsi="方正小标宋简体" w:eastAsia="方正小标宋简体" w:cs="方正小标宋简体"/>
          <w:sz w:val="56"/>
          <w:szCs w:val="56"/>
          <w:highlight w:val="none"/>
          <w:lang w:bidi="ar"/>
        </w:rPr>
      </w:pPr>
    </w:p>
    <w:p>
      <w:pPr>
        <w:jc w:val="center"/>
        <w:outlineLvl w:val="0"/>
        <w:rPr>
          <w:rFonts w:ascii="方正小标宋简体" w:hAnsi="方正小标宋简体" w:eastAsia="方正小标宋简体" w:cs="方正小标宋简体"/>
          <w:sz w:val="56"/>
          <w:szCs w:val="56"/>
          <w:highlight w:val="none"/>
          <w:lang w:bidi="ar"/>
        </w:rPr>
      </w:pPr>
      <w:bookmarkStart w:id="19" w:name="_Toc1909"/>
      <w:r>
        <w:rPr>
          <w:rFonts w:hint="eastAsia" w:ascii="方正小标宋简体" w:hAnsi="方正小标宋简体" w:eastAsia="方正小标宋简体" w:cs="方正小标宋简体"/>
          <w:sz w:val="56"/>
          <w:szCs w:val="56"/>
          <w:highlight w:val="none"/>
          <w:lang w:bidi="ar"/>
        </w:rPr>
        <w:t>第三部分 附件</w:t>
      </w:r>
      <w:bookmarkEnd w:id="19"/>
    </w:p>
    <w:p>
      <w:pPr>
        <w:rPr>
          <w:rFonts w:ascii="方正小标宋简体" w:hAnsi="方正小标宋简体" w:eastAsia="方正小标宋简体" w:cs="方正小标宋简体"/>
          <w:sz w:val="56"/>
          <w:szCs w:val="56"/>
          <w:highlight w:val="none"/>
          <w:lang w:bidi="ar"/>
        </w:rPr>
      </w:pPr>
      <w:r>
        <w:rPr>
          <w:rFonts w:hint="eastAsia" w:ascii="方正小标宋简体" w:hAnsi="方正小标宋简体" w:eastAsia="方正小标宋简体" w:cs="方正小标宋简体"/>
          <w:sz w:val="56"/>
          <w:szCs w:val="56"/>
          <w:highlight w:val="none"/>
          <w:lang w:bidi="ar"/>
        </w:rPr>
        <w:br w:type="page"/>
      </w:r>
    </w:p>
    <w:p>
      <w:pPr>
        <w:pStyle w:val="4"/>
        <w:keepNext w:val="0"/>
        <w:keepLines w:val="0"/>
        <w:pageBreakBefore w:val="0"/>
        <w:widowControl/>
        <w:numPr>
          <w:ilvl w:val="1"/>
          <w:numId w:val="0"/>
        </w:numPr>
        <w:kinsoku/>
        <w:wordWrap/>
        <w:overflowPunct/>
        <w:topLinePunct w:val="0"/>
        <w:autoSpaceDE/>
        <w:autoSpaceDN/>
        <w:bidi w:val="0"/>
        <w:adjustRightInd/>
        <w:snapToGrid/>
        <w:spacing w:before="140" w:after="140" w:line="579" w:lineRule="exact"/>
        <w:ind w:leftChars="0"/>
        <w:textAlignment w:val="auto"/>
        <w:rPr>
          <w:rFonts w:hint="eastAsia"/>
          <w:highlight w:val="none"/>
        </w:rPr>
      </w:pPr>
      <w:bookmarkStart w:id="20" w:name="_Toc31230"/>
      <w:r>
        <w:rPr>
          <w:rFonts w:hint="eastAsia"/>
          <w:highlight w:val="none"/>
        </w:rPr>
        <w:t>附件</w:t>
      </w:r>
      <w:r>
        <w:rPr>
          <w:rFonts w:hint="eastAsia"/>
          <w:highlight w:val="none"/>
          <w:lang w:val="en-US" w:eastAsia="zh-CN"/>
        </w:rPr>
        <w:t xml:space="preserve"> </w:t>
      </w:r>
      <w:r>
        <w:rPr>
          <w:rFonts w:hint="eastAsia"/>
          <w:highlight w:val="none"/>
        </w:rPr>
        <w:t>1</w:t>
      </w:r>
      <w:bookmarkEnd w:id="20"/>
    </w:p>
    <w:p>
      <w:pPr>
        <w:keepNext/>
        <w:keepLines/>
        <w:pageBreakBefore w:val="0"/>
        <w:widowControl w:val="0"/>
        <w:kinsoku/>
        <w:wordWrap/>
        <w:overflowPunct/>
        <w:topLinePunct w:val="0"/>
        <w:autoSpaceDE/>
        <w:autoSpaceDN/>
        <w:bidi w:val="0"/>
        <w:adjustRightInd/>
        <w:snapToGrid/>
        <w:spacing w:before="140" w:beforeLines="0" w:beforeAutospacing="0" w:after="140" w:afterLines="0" w:afterAutospacing="0" w:line="460" w:lineRule="exact"/>
        <w:jc w:val="center"/>
        <w:textAlignment w:val="auto"/>
        <w:outlineLvl w:val="1"/>
        <w:rPr>
          <w:rFonts w:hint="eastAsia" w:ascii="方正小标宋简体" w:hAnsi="方正小标宋简体" w:eastAsia="方正小标宋简体" w:cs="方正小标宋简体"/>
          <w:b w:val="0"/>
          <w:bCs/>
          <w:kern w:val="2"/>
          <w:sz w:val="44"/>
          <w:szCs w:val="44"/>
          <w:highlight w:val="none"/>
          <w:lang w:val="en-US" w:eastAsia="zh-CN" w:bidi="ar-SA"/>
        </w:rPr>
      </w:pPr>
      <w:bookmarkStart w:id="21" w:name="_Toc6871"/>
      <w:bookmarkStart w:id="22" w:name="_Toc18953"/>
      <w:bookmarkStart w:id="23" w:name="_Toc11191"/>
      <w:r>
        <w:rPr>
          <w:rFonts w:hint="eastAsia" w:ascii="方正小标宋简体" w:hAnsi="方正小标宋简体" w:eastAsia="方正小标宋简体" w:cs="方正小标宋简体"/>
          <w:b w:val="0"/>
          <w:bCs/>
          <w:kern w:val="2"/>
          <w:sz w:val="44"/>
          <w:szCs w:val="44"/>
          <w:highlight w:val="none"/>
          <w:lang w:val="en-US" w:eastAsia="zh-CN" w:bidi="ar-SA"/>
        </w:rPr>
        <w:t>法定代表人授权书</w:t>
      </w:r>
      <w:bookmarkEnd w:id="21"/>
      <w:bookmarkEnd w:id="22"/>
    </w:p>
    <w:p>
      <w:pPr>
        <w:keepNext w:val="0"/>
        <w:keepLines w:val="0"/>
        <w:pageBreakBefore w:val="0"/>
        <w:widowControl w:val="0"/>
        <w:kinsoku/>
        <w:wordWrap/>
        <w:overflowPunct/>
        <w:topLinePunct w:val="0"/>
        <w:autoSpaceDE/>
        <w:autoSpaceDN/>
        <w:bidi w:val="0"/>
        <w:adjustRightInd/>
        <w:snapToGrid/>
        <w:spacing w:line="579" w:lineRule="exact"/>
        <w:ind w:left="0" w:right="0" w:rightChars="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甘肃省公共资源交易中心</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56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pacing w:val="-20"/>
          <w:sz w:val="32"/>
          <w:szCs w:val="32"/>
          <w:highlight w:val="none"/>
        </w:rPr>
        <w:t>本授权书声明：注册</w:t>
      </w:r>
      <w:r>
        <w:rPr>
          <w:rFonts w:hint="eastAsia" w:ascii="仿宋_GB2312" w:hAnsi="仿宋_GB2312" w:eastAsia="仿宋_GB2312" w:cs="仿宋_GB2312"/>
          <w:color w:val="000000"/>
          <w:spacing w:val="-20"/>
          <w:sz w:val="32"/>
          <w:szCs w:val="32"/>
          <w:highlight w:val="none"/>
          <w:u w:val="single"/>
          <w:lang w:val="en-US" w:eastAsia="zh-CN"/>
        </w:rPr>
        <w:t xml:space="preserve">                    </w:t>
      </w:r>
      <w:r>
        <w:rPr>
          <w:rFonts w:hint="eastAsia" w:ascii="仿宋_GB2312" w:hAnsi="仿宋_GB2312" w:eastAsia="仿宋_GB2312" w:cs="仿宋_GB2312"/>
          <w:color w:val="000000"/>
          <w:spacing w:val="-20"/>
          <w:sz w:val="32"/>
          <w:szCs w:val="32"/>
          <w:highlight w:val="none"/>
          <w:u w:val="single"/>
        </w:rPr>
        <w:t>（地址）</w:t>
      </w:r>
      <w:r>
        <w:rPr>
          <w:rFonts w:hint="eastAsia" w:ascii="仿宋_GB2312" w:hAnsi="仿宋_GB2312" w:eastAsia="仿宋_GB2312" w:cs="仿宋_GB2312"/>
          <w:color w:val="000000"/>
          <w:spacing w:val="-20"/>
          <w:sz w:val="32"/>
          <w:szCs w:val="32"/>
          <w:highlight w:val="none"/>
        </w:rPr>
        <w:t>的</w:t>
      </w:r>
      <w:r>
        <w:rPr>
          <w:rFonts w:hint="eastAsia" w:ascii="仿宋_GB2312" w:hAnsi="仿宋_GB2312" w:eastAsia="仿宋_GB2312" w:cs="仿宋_GB2312"/>
          <w:color w:val="000000"/>
          <w:spacing w:val="-20"/>
          <w:sz w:val="32"/>
          <w:szCs w:val="32"/>
          <w:highlight w:val="none"/>
          <w:u w:val="single"/>
          <w:lang w:val="en-US" w:eastAsia="zh-CN"/>
        </w:rPr>
        <w:t xml:space="preserve">             </w:t>
      </w:r>
      <w:r>
        <w:rPr>
          <w:rFonts w:hint="eastAsia" w:ascii="仿宋_GB2312" w:hAnsi="仿宋_GB2312" w:eastAsia="仿宋_GB2312" w:cs="仿宋_GB2312"/>
          <w:color w:val="000000"/>
          <w:spacing w:val="-20"/>
          <w:sz w:val="32"/>
          <w:szCs w:val="32"/>
          <w:highlight w:val="none"/>
          <w:u w:val="single"/>
        </w:rPr>
        <w:t>（</w:t>
      </w:r>
      <w:r>
        <w:rPr>
          <w:rFonts w:hint="eastAsia" w:ascii="仿宋_GB2312" w:hAnsi="仿宋_GB2312" w:eastAsia="仿宋_GB2312" w:cs="仿宋_GB2312"/>
          <w:color w:val="000000"/>
          <w:spacing w:val="-20"/>
          <w:sz w:val="32"/>
          <w:szCs w:val="32"/>
          <w:highlight w:val="none"/>
          <w:u w:val="single"/>
          <w:lang w:eastAsia="zh-CN"/>
        </w:rPr>
        <w:t>公司</w:t>
      </w:r>
      <w:r>
        <w:rPr>
          <w:rFonts w:hint="eastAsia" w:ascii="仿宋_GB2312" w:hAnsi="仿宋_GB2312" w:eastAsia="仿宋_GB2312" w:cs="仿宋_GB2312"/>
          <w:color w:val="000000"/>
          <w:spacing w:val="-20"/>
          <w:sz w:val="32"/>
          <w:szCs w:val="32"/>
          <w:highlight w:val="none"/>
          <w:u w:val="single"/>
        </w:rPr>
        <w:t>）</w:t>
      </w:r>
      <w:r>
        <w:rPr>
          <w:rFonts w:hint="eastAsia" w:ascii="仿宋_GB2312" w:hAnsi="仿宋_GB2312" w:eastAsia="仿宋_GB2312" w:cs="仿宋_GB2312"/>
          <w:color w:val="000000"/>
          <w:spacing w:val="-20"/>
          <w:sz w:val="32"/>
          <w:szCs w:val="32"/>
          <w:highlight w:val="none"/>
          <w:u w:val="single"/>
          <w:lang w:eastAsia="zh-CN"/>
        </w:rPr>
        <w:t>的</w:t>
      </w:r>
      <w:r>
        <w:rPr>
          <w:rFonts w:hint="eastAsia" w:ascii="仿宋_GB2312" w:hAnsi="仿宋_GB2312" w:eastAsia="仿宋_GB2312" w:cs="仿宋_GB2312"/>
          <w:color w:val="000000"/>
          <w:spacing w:val="-20"/>
          <w:sz w:val="32"/>
          <w:szCs w:val="32"/>
          <w:highlight w:val="none"/>
          <w:u w:val="single"/>
          <w:lang w:val="en-US" w:eastAsia="zh-CN"/>
        </w:rPr>
        <w:t xml:space="preserve">               </w:t>
      </w:r>
      <w:r>
        <w:rPr>
          <w:rFonts w:hint="eastAsia" w:ascii="仿宋_GB2312" w:hAnsi="仿宋_GB2312" w:eastAsia="仿宋_GB2312" w:cs="仿宋_GB2312"/>
          <w:color w:val="000000"/>
          <w:spacing w:val="-20"/>
          <w:sz w:val="32"/>
          <w:szCs w:val="32"/>
          <w:highlight w:val="none"/>
        </w:rPr>
        <w:t>（</w:t>
      </w:r>
      <w:r>
        <w:rPr>
          <w:rFonts w:hint="eastAsia" w:ascii="仿宋_GB2312" w:hAnsi="仿宋_GB2312" w:eastAsia="仿宋_GB2312" w:cs="仿宋_GB2312"/>
          <w:color w:val="000000"/>
          <w:spacing w:val="-20"/>
          <w:sz w:val="32"/>
          <w:szCs w:val="32"/>
          <w:highlight w:val="none"/>
          <w:u w:val="single"/>
        </w:rPr>
        <w:t>法定代表人姓名）</w:t>
      </w:r>
      <w:r>
        <w:rPr>
          <w:rFonts w:hint="eastAsia" w:ascii="仿宋_GB2312" w:hAnsi="仿宋_GB2312" w:eastAsia="仿宋_GB2312" w:cs="仿宋_GB2312"/>
          <w:color w:val="000000"/>
          <w:spacing w:val="-20"/>
          <w:sz w:val="32"/>
          <w:szCs w:val="32"/>
          <w:highlight w:val="none"/>
        </w:rPr>
        <w:t>授权</w:t>
      </w:r>
      <w:r>
        <w:rPr>
          <w:rFonts w:hint="eastAsia" w:ascii="仿宋_GB2312" w:hAnsi="仿宋_GB2312" w:eastAsia="仿宋_GB2312" w:cs="仿宋_GB2312"/>
          <w:color w:val="000000"/>
          <w:spacing w:val="-20"/>
          <w:sz w:val="32"/>
          <w:szCs w:val="32"/>
          <w:highlight w:val="none"/>
          <w:u w:val="single"/>
          <w:lang w:val="en-US" w:eastAsia="zh-CN"/>
        </w:rPr>
        <w:t xml:space="preserve">            </w:t>
      </w:r>
      <w:r>
        <w:rPr>
          <w:rFonts w:hint="eastAsia" w:ascii="仿宋_GB2312" w:hAnsi="仿宋_GB2312" w:eastAsia="仿宋_GB2312" w:cs="仿宋_GB2312"/>
          <w:color w:val="000000"/>
          <w:spacing w:val="-20"/>
          <w:sz w:val="32"/>
          <w:szCs w:val="32"/>
          <w:highlight w:val="none"/>
          <w:u w:val="single"/>
        </w:rPr>
        <w:t>（被授权人</w:t>
      </w:r>
      <w:r>
        <w:rPr>
          <w:rFonts w:hint="eastAsia" w:ascii="仿宋_GB2312" w:hAnsi="仿宋_GB2312" w:eastAsia="仿宋_GB2312" w:cs="仿宋_GB2312"/>
          <w:color w:val="000000"/>
          <w:spacing w:val="-20"/>
          <w:sz w:val="32"/>
          <w:szCs w:val="32"/>
          <w:highlight w:val="none"/>
          <w:u w:val="single"/>
          <w:lang w:eastAsia="zh-CN"/>
        </w:rPr>
        <w:t>的</w:t>
      </w:r>
      <w:r>
        <w:rPr>
          <w:rFonts w:hint="eastAsia" w:ascii="仿宋_GB2312" w:hAnsi="仿宋_GB2312" w:eastAsia="仿宋_GB2312" w:cs="仿宋_GB2312"/>
          <w:color w:val="000000"/>
          <w:spacing w:val="-20"/>
          <w:sz w:val="32"/>
          <w:szCs w:val="32"/>
          <w:highlight w:val="none"/>
          <w:u w:val="single"/>
        </w:rPr>
        <w:t>姓名</w:t>
      </w:r>
      <w:r>
        <w:rPr>
          <w:rFonts w:hint="eastAsia" w:ascii="仿宋_GB2312" w:hAnsi="仿宋_GB2312" w:eastAsia="仿宋_GB2312" w:cs="仿宋_GB2312"/>
          <w:color w:val="000000"/>
          <w:spacing w:val="-20"/>
          <w:sz w:val="32"/>
          <w:szCs w:val="32"/>
          <w:highlight w:val="none"/>
          <w:u w:val="single"/>
          <w:lang w:eastAsia="zh-CN"/>
        </w:rPr>
        <w:t>、职务</w:t>
      </w:r>
      <w:r>
        <w:rPr>
          <w:rFonts w:hint="eastAsia" w:ascii="仿宋_GB2312" w:hAnsi="仿宋_GB2312" w:eastAsia="仿宋_GB2312" w:cs="仿宋_GB2312"/>
          <w:color w:val="000000"/>
          <w:spacing w:val="-20"/>
          <w:sz w:val="32"/>
          <w:szCs w:val="32"/>
          <w:highlight w:val="none"/>
          <w:u w:val="single"/>
        </w:rPr>
        <w:t>）</w:t>
      </w:r>
      <w:r>
        <w:rPr>
          <w:rFonts w:hint="eastAsia" w:ascii="仿宋_GB2312" w:hAnsi="仿宋_GB2312" w:eastAsia="仿宋_GB2312" w:cs="仿宋_GB2312"/>
          <w:color w:val="000000"/>
          <w:spacing w:val="-20"/>
          <w:sz w:val="32"/>
          <w:szCs w:val="32"/>
          <w:highlight w:val="none"/>
        </w:rPr>
        <w:t>为</w:t>
      </w:r>
      <w:r>
        <w:rPr>
          <w:rFonts w:hint="eastAsia" w:ascii="仿宋_GB2312" w:hAnsi="仿宋_GB2312" w:eastAsia="仿宋_GB2312" w:cs="仿宋_GB2312"/>
          <w:color w:val="000000"/>
          <w:spacing w:val="-20"/>
          <w:sz w:val="32"/>
          <w:szCs w:val="32"/>
          <w:highlight w:val="none"/>
          <w:u w:val="single"/>
          <w:lang w:val="en-US" w:eastAsia="zh-CN"/>
        </w:rPr>
        <w:t xml:space="preserve">              </w:t>
      </w:r>
      <w:r>
        <w:rPr>
          <w:rFonts w:hint="eastAsia" w:ascii="仿宋_GB2312" w:hAnsi="仿宋_GB2312" w:eastAsia="仿宋_GB2312" w:cs="仿宋_GB2312"/>
          <w:color w:val="000000"/>
          <w:spacing w:val="-20"/>
          <w:sz w:val="32"/>
          <w:szCs w:val="32"/>
          <w:highlight w:val="none"/>
          <w:lang w:eastAsia="zh-CN"/>
        </w:rPr>
        <w:t>公司的</w:t>
      </w:r>
      <w:r>
        <w:rPr>
          <w:rFonts w:hint="eastAsia" w:ascii="仿宋_GB2312" w:hAnsi="仿宋_GB2312" w:eastAsia="仿宋_GB2312" w:cs="仿宋_GB2312"/>
          <w:color w:val="000000"/>
          <w:spacing w:val="-20"/>
          <w:sz w:val="32"/>
          <w:szCs w:val="32"/>
          <w:highlight w:val="none"/>
        </w:rPr>
        <w:t>合法代理人，</w:t>
      </w:r>
      <w:r>
        <w:rPr>
          <w:rFonts w:hint="eastAsia" w:ascii="仿宋_GB2312" w:hAnsi="仿宋_GB2312" w:eastAsia="仿宋_GB2312" w:cs="仿宋_GB2312"/>
          <w:color w:val="000000"/>
          <w:sz w:val="32"/>
          <w:szCs w:val="32"/>
          <w:highlight w:val="none"/>
        </w:rPr>
        <w:t>就</w:t>
      </w:r>
      <w:r>
        <w:rPr>
          <w:rFonts w:hint="eastAsia" w:ascii="仿宋_GB2312" w:hAnsi="仿宋_GB2312" w:eastAsia="仿宋_GB2312" w:cs="仿宋_GB2312"/>
          <w:color w:val="000000"/>
          <w:sz w:val="32"/>
          <w:szCs w:val="32"/>
          <w:highlight w:val="none"/>
          <w:lang w:val="en-US" w:eastAsia="zh-CN"/>
        </w:rPr>
        <w:t>甘肃省兰州市普通医用耗材市际联盟</w:t>
      </w:r>
      <w:r>
        <w:rPr>
          <w:rFonts w:hint="eastAsia" w:ascii="仿宋_GB2312" w:hAnsi="仿宋_GB2312" w:eastAsia="仿宋_GB2312" w:cs="仿宋_GB2312"/>
          <w:color w:val="000000"/>
          <w:sz w:val="32"/>
          <w:szCs w:val="32"/>
          <w:highlight w:val="none"/>
        </w:rPr>
        <w:t>集中带量采购项目，以本公司名义处理递交申报材料等一切与之相关的事务，本公司认可被授权人在《</w:t>
      </w:r>
      <w:r>
        <w:rPr>
          <w:rFonts w:hint="eastAsia" w:ascii="仿宋_GB2312" w:hAnsi="仿宋_GB2312" w:eastAsia="仿宋_GB2312" w:cs="仿宋_GB2312"/>
          <w:color w:val="000000"/>
          <w:sz w:val="32"/>
          <w:szCs w:val="32"/>
          <w:highlight w:val="none"/>
          <w:lang w:val="en-US" w:eastAsia="zh-CN"/>
        </w:rPr>
        <w:t>甘肃省兰州市普通医用耗材市际联盟</w:t>
      </w:r>
      <w:r>
        <w:rPr>
          <w:rFonts w:hint="eastAsia" w:ascii="仿宋_GB2312" w:hAnsi="仿宋_GB2312" w:eastAsia="仿宋_GB2312" w:cs="仿宋_GB2312"/>
          <w:color w:val="000000"/>
          <w:sz w:val="32"/>
          <w:szCs w:val="32"/>
          <w:highlight w:val="none"/>
        </w:rPr>
        <w:t>集中带量采购文件》(采购文件编号:</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)项目中签署的相关说明、采购协议等法律文书的效力以及其作出的相关行为。本公司与被授权人共同承诺本次申报的真实性、合法性、有效性</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本授权书于</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rPr>
        <w:t>日签字生效，有效期至本次</w:t>
      </w:r>
      <w:r>
        <w:rPr>
          <w:rFonts w:hint="eastAsia" w:ascii="仿宋_GB2312" w:hAnsi="仿宋_GB2312" w:eastAsia="仿宋_GB2312" w:cs="仿宋_GB2312"/>
          <w:color w:val="000000"/>
          <w:sz w:val="32"/>
          <w:szCs w:val="32"/>
          <w:highlight w:val="none"/>
          <w:lang w:val="en-US" w:eastAsia="zh-CN"/>
        </w:rPr>
        <w:t>甘肃省兰州市普通医用耗材市际联盟</w:t>
      </w:r>
      <w:r>
        <w:rPr>
          <w:rFonts w:hint="eastAsia" w:ascii="仿宋_GB2312" w:hAnsi="仿宋_GB2312" w:eastAsia="仿宋_GB2312" w:cs="仿宋_GB2312"/>
          <w:color w:val="000000"/>
          <w:sz w:val="32"/>
          <w:szCs w:val="32"/>
          <w:highlight w:val="none"/>
        </w:rPr>
        <w:t>集中带量采购工作截止日止</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特此声明。</w:t>
      </w:r>
    </w:p>
    <w:p>
      <w:pPr>
        <w:keepNext w:val="0"/>
        <w:keepLines w:val="0"/>
        <w:pageBreakBefore w:val="0"/>
        <w:widowControl w:val="0"/>
        <w:kinsoku/>
        <w:wordWrap/>
        <w:overflowPunct/>
        <w:topLinePunct w:val="0"/>
        <w:autoSpaceDE/>
        <w:autoSpaceDN/>
        <w:bidi w:val="0"/>
        <w:adjustRightInd/>
        <w:spacing w:line="579" w:lineRule="exact"/>
        <w:ind w:left="0" w:right="0" w:rightChars="0"/>
        <w:jc w:val="both"/>
        <w:textAlignment w:val="auto"/>
        <w:outlineLvl w:val="9"/>
        <w:rPr>
          <w:rFonts w:hint="eastAsia" w:ascii="仿宋_GB2312" w:hAnsi="仿宋_GB2312" w:eastAsia="仿宋_GB2312" w:cs="仿宋_GB2312"/>
          <w:color w:val="000000"/>
          <w:spacing w:val="-20"/>
          <w:sz w:val="32"/>
          <w:szCs w:val="32"/>
          <w:highlight w:val="none"/>
          <w:lang w:eastAsia="zh-CN"/>
        </w:rPr>
      </w:pPr>
      <w:r>
        <w:rPr>
          <w:rFonts w:hint="eastAsia" w:ascii="仿宋_GB2312" w:hAnsi="仿宋_GB2312" w:eastAsia="仿宋_GB2312" w:cs="仿宋_GB2312"/>
          <w:color w:val="000000"/>
          <w:spacing w:val="-20"/>
          <w:sz w:val="32"/>
          <w:szCs w:val="32"/>
          <w:highlight w:val="none"/>
        </w:rPr>
        <w:t>授权</w:t>
      </w:r>
      <w:r>
        <w:rPr>
          <w:rFonts w:hint="eastAsia" w:ascii="仿宋_GB2312" w:hAnsi="仿宋_GB2312" w:eastAsia="仿宋_GB2312" w:cs="仿宋_GB2312"/>
          <w:color w:val="000000"/>
          <w:spacing w:val="-20"/>
          <w:sz w:val="32"/>
          <w:szCs w:val="32"/>
          <w:highlight w:val="none"/>
          <w:lang w:eastAsia="zh-CN"/>
        </w:rPr>
        <w:t>企业法定代表人签字或盖章：</w:t>
      </w:r>
    </w:p>
    <w:p>
      <w:pPr>
        <w:keepNext w:val="0"/>
        <w:keepLines w:val="0"/>
        <w:pageBreakBefore w:val="0"/>
        <w:widowControl w:val="0"/>
        <w:kinsoku/>
        <w:wordWrap/>
        <w:overflowPunct/>
        <w:topLinePunct w:val="0"/>
        <w:autoSpaceDE/>
        <w:autoSpaceDN/>
        <w:bidi w:val="0"/>
        <w:adjustRightInd/>
        <w:snapToGrid w:val="0"/>
        <w:spacing w:line="579" w:lineRule="exact"/>
        <w:ind w:left="0" w:right="0" w:rightChars="0"/>
        <w:jc w:val="both"/>
        <w:textAlignment w:val="auto"/>
        <w:outlineLvl w:val="9"/>
        <w:rPr>
          <w:rFonts w:hint="eastAsia" w:ascii="仿宋_GB2312" w:hAnsi="仿宋_GB2312" w:eastAsia="仿宋_GB2312" w:cs="仿宋_GB2312"/>
          <w:color w:val="000000"/>
          <w:spacing w:val="-20"/>
          <w:sz w:val="32"/>
          <w:szCs w:val="32"/>
          <w:highlight w:val="none"/>
        </w:rPr>
      </w:pPr>
      <w:r>
        <w:rPr>
          <w:rFonts w:hint="eastAsia" w:ascii="仿宋_GB2312" w:hAnsi="仿宋_GB2312" w:eastAsia="仿宋_GB2312" w:cs="仿宋_GB2312"/>
          <w:color w:val="000000"/>
          <w:spacing w:val="-20"/>
          <w:sz w:val="32"/>
          <w:szCs w:val="32"/>
          <w:highlight w:val="none"/>
          <w:lang w:eastAsia="zh-CN"/>
        </w:rPr>
        <w:t>被授权人签字或盖章</w:t>
      </w:r>
      <w:r>
        <w:rPr>
          <w:rFonts w:hint="eastAsia" w:ascii="仿宋_GB2312" w:hAnsi="仿宋_GB2312" w:eastAsia="仿宋_GB2312" w:cs="仿宋_GB2312"/>
          <w:color w:val="000000"/>
          <w:spacing w:val="-20"/>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val="0"/>
        <w:spacing w:line="579" w:lineRule="exact"/>
        <w:ind w:left="0" w:right="0" w:rightChars="0"/>
        <w:jc w:val="both"/>
        <w:textAlignment w:val="auto"/>
        <w:outlineLvl w:val="9"/>
        <w:rPr>
          <w:rFonts w:hint="eastAsia" w:ascii="仿宋_GB2312" w:hAnsi="仿宋_GB2312" w:eastAsia="仿宋_GB2312" w:cs="仿宋_GB2312"/>
          <w:color w:val="000000"/>
          <w:spacing w:val="-20"/>
          <w:sz w:val="32"/>
          <w:szCs w:val="32"/>
          <w:highlight w:val="none"/>
        </w:rPr>
      </w:pPr>
      <w:r>
        <w:rPr>
          <w:rFonts w:hint="eastAsia" w:ascii="仿宋_GB2312" w:hAnsi="仿宋_GB2312" w:eastAsia="仿宋_GB2312" w:cs="仿宋_GB2312"/>
          <w:color w:val="000000"/>
          <w:spacing w:val="-20"/>
          <w:sz w:val="32"/>
          <w:szCs w:val="32"/>
          <w:highlight w:val="none"/>
        </w:rPr>
        <w:t>被授权人</w:t>
      </w:r>
      <w:r>
        <w:rPr>
          <w:rFonts w:hint="eastAsia" w:ascii="仿宋_GB2312" w:hAnsi="仿宋_GB2312" w:eastAsia="仿宋_GB2312" w:cs="仿宋_GB2312"/>
          <w:color w:val="000000"/>
          <w:spacing w:val="-20"/>
          <w:sz w:val="32"/>
          <w:szCs w:val="32"/>
          <w:highlight w:val="none"/>
          <w:lang w:eastAsia="zh-CN"/>
        </w:rPr>
        <w:t>联系方式（</w:t>
      </w:r>
      <w:r>
        <w:rPr>
          <w:rFonts w:hint="eastAsia" w:ascii="仿宋_GB2312" w:hAnsi="仿宋_GB2312" w:eastAsia="仿宋_GB2312" w:cs="仿宋_GB2312"/>
          <w:color w:val="000000"/>
          <w:spacing w:val="-20"/>
          <w:sz w:val="32"/>
          <w:szCs w:val="32"/>
          <w:highlight w:val="none"/>
        </w:rPr>
        <w:t>手机</w:t>
      </w:r>
      <w:r>
        <w:rPr>
          <w:rFonts w:hint="eastAsia" w:ascii="仿宋_GB2312" w:hAnsi="仿宋_GB2312" w:eastAsia="仿宋_GB2312" w:cs="仿宋_GB2312"/>
          <w:color w:val="000000"/>
          <w:spacing w:val="-20"/>
          <w:sz w:val="32"/>
          <w:szCs w:val="32"/>
          <w:highlight w:val="none"/>
          <w:lang w:eastAsia="zh-CN"/>
        </w:rPr>
        <w:t>）</w:t>
      </w:r>
      <w:r>
        <w:rPr>
          <w:rFonts w:hint="eastAsia" w:ascii="仿宋_GB2312" w:hAnsi="仿宋_GB2312" w:eastAsia="仿宋_GB2312" w:cs="仿宋_GB2312"/>
          <w:color w:val="000000"/>
          <w:spacing w:val="-20"/>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219" w:lineRule="auto"/>
        <w:ind w:left="0" w:firstLine="0" w:firstLineChars="0"/>
        <w:jc w:val="both"/>
        <w:textAlignment w:val="auto"/>
        <w:outlineLvl w:val="9"/>
        <w:rPr>
          <w:rFonts w:hint="eastAsia"/>
          <w:highlight w:val="none"/>
        </w:rPr>
      </w:pPr>
      <w:r>
        <w:rPr>
          <w:rFonts w:ascii="Calibri" w:hAnsi="Calibri" w:eastAsia="宋体" w:cs="Times New Roman"/>
          <w:color w:val="000000"/>
          <w:sz w:val="32"/>
          <w:highlight w:val="none"/>
        </w:rPr>
        <mc:AlternateContent>
          <mc:Choice Requires="wps">
            <w:drawing>
              <wp:anchor distT="0" distB="0" distL="114300" distR="114300" simplePos="0" relativeHeight="251660288" behindDoc="0" locked="0" layoutInCell="1" allowOverlap="1">
                <wp:simplePos x="0" y="0"/>
                <wp:positionH relativeFrom="column">
                  <wp:posOffset>2670175</wp:posOffset>
                </wp:positionH>
                <wp:positionV relativeFrom="paragraph">
                  <wp:posOffset>-942340</wp:posOffset>
                </wp:positionV>
                <wp:extent cx="2936875" cy="943610"/>
                <wp:effectExtent l="4445" t="4445" r="11430" b="23495"/>
                <wp:wrapNone/>
                <wp:docPr id="7" name="文本框 7"/>
                <wp:cNvGraphicFramePr/>
                <a:graphic xmlns:a="http://schemas.openxmlformats.org/drawingml/2006/main">
                  <a:graphicData uri="http://schemas.microsoft.com/office/word/2010/wordprocessingShape">
                    <wps:wsp>
                      <wps:cNvSpPr txBox="1"/>
                      <wps:spPr>
                        <a:xfrm>
                          <a:off x="4148455" y="6263005"/>
                          <a:ext cx="2936875" cy="943610"/>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hint="eastAsia" w:ascii="宋体" w:hAnsi="宋体" w:eastAsia="宋体" w:cs="Times New Roman"/>
                                <w:b/>
                                <w:sz w:val="28"/>
                              </w:rPr>
                            </w:pPr>
                            <w:r>
                              <w:rPr>
                                <w:rFonts w:hint="eastAsia" w:ascii="宋体" w:hAnsi="宋体" w:eastAsia="宋体" w:cs="Times New Roman"/>
                                <w:b/>
                                <w:sz w:val="28"/>
                              </w:rPr>
                              <w:t>被授权人</w:t>
                            </w:r>
                          </w:p>
                          <w:p>
                            <w:pPr>
                              <w:spacing w:line="360" w:lineRule="auto"/>
                              <w:jc w:val="center"/>
                              <w:rPr>
                                <w:rFonts w:ascii="仿宋_GB2312" w:hAnsi="宋体" w:eastAsia="宋体" w:cs="Times New Roman"/>
                                <w:sz w:val="24"/>
                              </w:rPr>
                            </w:pPr>
                            <w:r>
                              <w:rPr>
                                <w:rFonts w:hint="eastAsia" w:ascii="宋体" w:hAnsi="宋体" w:eastAsia="宋体" w:cs="Times New Roman"/>
                                <w:b/>
                                <w:sz w:val="28"/>
                              </w:rPr>
                              <w:t>居民身份证</w:t>
                            </w:r>
                            <w:r>
                              <w:rPr>
                                <w:rFonts w:hint="eastAsia" w:ascii="宋体" w:hAnsi="宋体" w:eastAsia="宋体" w:cs="Times New Roman"/>
                                <w:b/>
                                <w:sz w:val="28"/>
                                <w:lang w:eastAsia="zh-CN"/>
                              </w:rPr>
                              <w:t>反面</w:t>
                            </w:r>
                            <w:r>
                              <w:rPr>
                                <w:rFonts w:hint="eastAsia" w:ascii="宋体" w:hAnsi="宋体" w:eastAsia="宋体" w:cs="Times New Roman"/>
                                <w:b/>
                                <w:sz w:val="28"/>
                              </w:rPr>
                              <w:t>复印件粘贴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0.25pt;margin-top:-74.2pt;height:74.3pt;width:231.25pt;z-index:251660288;mso-width-relative:page;mso-height-relative:page;" fillcolor="#FFFFFF" filled="t" stroked="t" coordsize="21600,21600" o:gfxdata="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O08u41gAAAAkBAAAPAAAAAAAAAAEAIAAAACIAAABkcnMvZG93bnJldi54&#10;bWxQSwECFAAUAAAACACHTuJAPzoSoW4CAADRBAAADgAAAAAAAAABACAAAAAlAQAAZHJzL2Uyb0Rv&#10;Yy54bWxQSwUGAAAAAAYABgBZAQAABQYAAAAA&#10;">
                <v:fill on="t" focussize="0,0"/>
                <v:stroke weight="0.5pt" color="#000000 [3204]" joinstyle="round"/>
                <v:imagedata o:title=""/>
                <o:lock v:ext="edit" aspectratio="f"/>
                <v:textbox>
                  <w:txbxContent>
                    <w:p>
                      <w:pPr>
                        <w:spacing w:line="360" w:lineRule="auto"/>
                        <w:jc w:val="center"/>
                        <w:rPr>
                          <w:rFonts w:hint="eastAsia" w:ascii="宋体" w:hAnsi="宋体" w:eastAsia="宋体" w:cs="Times New Roman"/>
                          <w:b/>
                          <w:sz w:val="28"/>
                        </w:rPr>
                      </w:pPr>
                      <w:r>
                        <w:rPr>
                          <w:rFonts w:hint="eastAsia" w:ascii="宋体" w:hAnsi="宋体" w:eastAsia="宋体" w:cs="Times New Roman"/>
                          <w:b/>
                          <w:sz w:val="28"/>
                        </w:rPr>
                        <w:t>被授权人</w:t>
                      </w:r>
                    </w:p>
                    <w:p>
                      <w:pPr>
                        <w:spacing w:line="360" w:lineRule="auto"/>
                        <w:jc w:val="center"/>
                        <w:rPr>
                          <w:rFonts w:ascii="仿宋_GB2312" w:hAnsi="宋体" w:eastAsia="宋体" w:cs="Times New Roman"/>
                          <w:sz w:val="24"/>
                        </w:rPr>
                      </w:pPr>
                      <w:r>
                        <w:rPr>
                          <w:rFonts w:hint="eastAsia" w:ascii="宋体" w:hAnsi="宋体" w:eastAsia="宋体" w:cs="Times New Roman"/>
                          <w:b/>
                          <w:sz w:val="28"/>
                        </w:rPr>
                        <w:t>居民身份证</w:t>
                      </w:r>
                      <w:r>
                        <w:rPr>
                          <w:rFonts w:hint="eastAsia" w:ascii="宋体" w:hAnsi="宋体" w:eastAsia="宋体" w:cs="Times New Roman"/>
                          <w:b/>
                          <w:sz w:val="28"/>
                          <w:lang w:eastAsia="zh-CN"/>
                        </w:rPr>
                        <w:t>反面</w:t>
                      </w:r>
                      <w:r>
                        <w:rPr>
                          <w:rFonts w:hint="eastAsia" w:ascii="宋体" w:hAnsi="宋体" w:eastAsia="宋体" w:cs="Times New Roman"/>
                          <w:b/>
                          <w:sz w:val="28"/>
                        </w:rPr>
                        <w:t>复印件粘贴</w:t>
                      </w:r>
                    </w:p>
                  </w:txbxContent>
                </v:textbox>
              </v:shape>
            </w:pict>
          </mc:Fallback>
        </mc:AlternateContent>
      </w:r>
      <w:r>
        <w:rPr>
          <w:rFonts w:ascii="Calibri" w:hAnsi="Calibri" w:eastAsia="宋体" w:cs="Times New Roman"/>
          <w:color w:val="000000"/>
          <w:sz w:val="32"/>
          <w:highlight w:val="none"/>
        </w:rPr>
        <mc:AlternateContent>
          <mc:Choice Requires="wps">
            <w:drawing>
              <wp:anchor distT="0" distB="0" distL="114300" distR="114300" simplePos="0" relativeHeight="251659264" behindDoc="0" locked="0" layoutInCell="1" allowOverlap="1">
                <wp:simplePos x="0" y="0"/>
                <wp:positionH relativeFrom="column">
                  <wp:posOffset>-234950</wp:posOffset>
                </wp:positionH>
                <wp:positionV relativeFrom="paragraph">
                  <wp:posOffset>51435</wp:posOffset>
                </wp:positionV>
                <wp:extent cx="2824480" cy="934720"/>
                <wp:effectExtent l="4445" t="4445" r="9525" b="13335"/>
                <wp:wrapTopAndBottom/>
                <wp:docPr id="6" name="文本框 6"/>
                <wp:cNvGraphicFramePr/>
                <a:graphic xmlns:a="http://schemas.openxmlformats.org/drawingml/2006/main">
                  <a:graphicData uri="http://schemas.microsoft.com/office/word/2010/wordprocessingShape">
                    <wps:wsp>
                      <wps:cNvSpPr txBox="1"/>
                      <wps:spPr>
                        <a:xfrm>
                          <a:off x="1455420" y="6289040"/>
                          <a:ext cx="2824480" cy="934720"/>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hint="eastAsia" w:ascii="宋体" w:hAnsi="宋体" w:eastAsia="宋体" w:cs="Times New Roman"/>
                                <w:b/>
                                <w:sz w:val="28"/>
                                <w:lang w:eastAsia="zh-CN"/>
                              </w:rPr>
                            </w:pPr>
                            <w:r>
                              <w:rPr>
                                <w:rFonts w:hint="eastAsia" w:ascii="宋体" w:hAnsi="宋体" w:eastAsia="宋体" w:cs="Times New Roman"/>
                                <w:b/>
                                <w:sz w:val="28"/>
                                <w:lang w:eastAsia="zh-CN"/>
                              </w:rPr>
                              <w:t>被授权人</w:t>
                            </w:r>
                          </w:p>
                          <w:p>
                            <w:pPr>
                              <w:spacing w:line="360" w:lineRule="auto"/>
                              <w:jc w:val="center"/>
                              <w:rPr>
                                <w:rFonts w:ascii="Calibri" w:hAnsi="Calibri" w:eastAsia="宋体" w:cs="Times New Roman"/>
                              </w:rPr>
                            </w:pPr>
                            <w:r>
                              <w:rPr>
                                <w:rFonts w:hint="eastAsia" w:ascii="宋体" w:hAnsi="宋体" w:eastAsia="宋体" w:cs="Times New Roman"/>
                                <w:b/>
                                <w:sz w:val="28"/>
                              </w:rPr>
                              <w:t>居民身份证</w:t>
                            </w:r>
                            <w:r>
                              <w:rPr>
                                <w:rFonts w:hint="eastAsia" w:ascii="宋体" w:hAnsi="宋体" w:eastAsia="宋体" w:cs="Times New Roman"/>
                                <w:b/>
                                <w:sz w:val="28"/>
                                <w:lang w:eastAsia="zh-CN"/>
                              </w:rPr>
                              <w:t>正面</w:t>
                            </w:r>
                            <w:r>
                              <w:rPr>
                                <w:rFonts w:hint="eastAsia" w:ascii="宋体" w:hAnsi="宋体" w:eastAsia="宋体" w:cs="Times New Roman"/>
                                <w:b/>
                                <w:sz w:val="28"/>
                              </w:rPr>
                              <w:t>复印件粘贴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5pt;margin-top:4.05pt;height:73.6pt;width:222.4pt;mso-wrap-distance-bottom:0pt;mso-wrap-distance-top:0pt;z-index:251659264;mso-width-relative:page;mso-height-relative:page;" fillcolor="#FFFFFF" filled="t" stroked="t" coordsize="21600,21600" o:gfxdata="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XQtt+1gAAAAkBAAAPAAAAAAAAAAEAIAAAACIAAABkcnMvZG93bnJldi54bWxQSwEC&#10;FAAUAAAACACHTuJAzpTBhmgCAADRBAAADgAAAAAAAAABACAAAAAlAQAAZHJzL2Uyb0RvYy54bWxQ&#10;SwUGAAAAAAYABgBZAQAA/wUAAAAA&#10;">
                <v:fill on="t" focussize="0,0"/>
                <v:stroke weight="0.5pt" color="#000000 [3204]" joinstyle="round"/>
                <v:imagedata o:title=""/>
                <o:lock v:ext="edit" aspectratio="f"/>
                <v:textbox>
                  <w:txbxContent>
                    <w:p>
                      <w:pPr>
                        <w:spacing w:line="360" w:lineRule="auto"/>
                        <w:jc w:val="center"/>
                        <w:rPr>
                          <w:rFonts w:hint="eastAsia" w:ascii="宋体" w:hAnsi="宋体" w:eastAsia="宋体" w:cs="Times New Roman"/>
                          <w:b/>
                          <w:sz w:val="28"/>
                          <w:lang w:eastAsia="zh-CN"/>
                        </w:rPr>
                      </w:pPr>
                      <w:r>
                        <w:rPr>
                          <w:rFonts w:hint="eastAsia" w:ascii="宋体" w:hAnsi="宋体" w:eastAsia="宋体" w:cs="Times New Roman"/>
                          <w:b/>
                          <w:sz w:val="28"/>
                          <w:lang w:eastAsia="zh-CN"/>
                        </w:rPr>
                        <w:t>被授权人</w:t>
                      </w:r>
                    </w:p>
                    <w:p>
                      <w:pPr>
                        <w:spacing w:line="360" w:lineRule="auto"/>
                        <w:jc w:val="center"/>
                        <w:rPr>
                          <w:rFonts w:ascii="Calibri" w:hAnsi="Calibri" w:eastAsia="宋体" w:cs="Times New Roman"/>
                        </w:rPr>
                      </w:pPr>
                      <w:r>
                        <w:rPr>
                          <w:rFonts w:hint="eastAsia" w:ascii="宋体" w:hAnsi="宋体" w:eastAsia="宋体" w:cs="Times New Roman"/>
                          <w:b/>
                          <w:sz w:val="28"/>
                        </w:rPr>
                        <w:t>居民身份证</w:t>
                      </w:r>
                      <w:r>
                        <w:rPr>
                          <w:rFonts w:hint="eastAsia" w:ascii="宋体" w:hAnsi="宋体" w:eastAsia="宋体" w:cs="Times New Roman"/>
                          <w:b/>
                          <w:sz w:val="28"/>
                          <w:lang w:eastAsia="zh-CN"/>
                        </w:rPr>
                        <w:t>正面</w:t>
                      </w:r>
                      <w:r>
                        <w:rPr>
                          <w:rFonts w:hint="eastAsia" w:ascii="宋体" w:hAnsi="宋体" w:eastAsia="宋体" w:cs="Times New Roman"/>
                          <w:b/>
                          <w:sz w:val="28"/>
                        </w:rPr>
                        <w:t>复印件粘贴</w:t>
                      </w:r>
                    </w:p>
                  </w:txbxContent>
                </v:textbox>
                <w10:wrap type="topAndBottom"/>
              </v:shape>
            </w:pict>
          </mc:Fallback>
        </mc:AlternateContent>
      </w:r>
      <w:r>
        <w:rPr>
          <w:rFonts w:hint="eastAsia" w:ascii="仿宋_GB2312" w:hAnsi="仿宋_GB2312" w:eastAsia="仿宋_GB2312" w:cs="仿宋_GB2312"/>
          <w:color w:val="000000"/>
          <w:sz w:val="32"/>
          <w:szCs w:val="32"/>
          <w:highlight w:val="none"/>
          <w:lang w:eastAsia="zh-CN"/>
        </w:rPr>
        <w:t>注：身份证粘贴处要加盖企业鲜章</w:t>
      </w:r>
    </w:p>
    <w:p>
      <w:pPr>
        <w:pStyle w:val="4"/>
        <w:numPr>
          <w:ilvl w:val="1"/>
          <w:numId w:val="0"/>
        </w:numPr>
        <w:bidi w:val="0"/>
        <w:ind w:leftChars="0"/>
        <w:rPr>
          <w:color w:val="000000" w:themeColor="text1"/>
          <w:highlight w:val="none"/>
          <w14:textFill>
            <w14:solidFill>
              <w14:schemeClr w14:val="tx1"/>
            </w14:solidFill>
          </w14:textFill>
        </w:rPr>
      </w:pPr>
      <w:r>
        <w:rPr>
          <w:rFonts w:hint="eastAsia"/>
          <w:highlight w:val="none"/>
        </w:rPr>
        <w:t>附件 2</w:t>
      </w:r>
      <w:bookmarkEnd w:id="23"/>
    </w:p>
    <w:p>
      <w:pPr>
        <w:keepNext w:val="0"/>
        <w:keepLines w:val="0"/>
        <w:pageBreakBefore w:val="0"/>
        <w:widowControl w:val="0"/>
        <w:kinsoku/>
        <w:wordWrap/>
        <w:overflowPunct/>
        <w:topLinePunct w:val="0"/>
        <w:autoSpaceDE/>
        <w:autoSpaceDN/>
        <w:bidi w:val="0"/>
        <w:adjustRightInd/>
        <w:snapToGrid/>
        <w:spacing w:line="579" w:lineRule="exact"/>
        <w:ind w:right="0" w:rightChars="0"/>
        <w:jc w:val="center"/>
        <w:textAlignment w:val="auto"/>
        <w:outlineLvl w:val="9"/>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甘肃省兰州市普通医用耗材市际联盟</w:t>
      </w:r>
    </w:p>
    <w:p>
      <w:pPr>
        <w:keepNext w:val="0"/>
        <w:keepLines w:val="0"/>
        <w:pageBreakBefore w:val="0"/>
        <w:widowControl w:val="0"/>
        <w:kinsoku/>
        <w:wordWrap/>
        <w:overflowPunct/>
        <w:topLinePunct w:val="0"/>
        <w:autoSpaceDE/>
        <w:autoSpaceDN/>
        <w:bidi w:val="0"/>
        <w:adjustRightInd/>
        <w:snapToGrid/>
        <w:spacing w:line="579" w:lineRule="exact"/>
        <w:ind w:right="0" w:rightChars="0"/>
        <w:jc w:val="center"/>
        <w:textAlignment w:val="auto"/>
        <w:outlineLvl w:val="9"/>
        <w:rPr>
          <w:rFonts w:hint="eastAsia" w:ascii="黑体" w:hAnsi="黑体" w:eastAsia="黑体" w:cs="黑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集中带量采购申报函</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及信用承诺书</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9" w:lineRule="exact"/>
        <w:ind w:left="0" w:right="0" w:rightChars="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甘肃省公共资源交易中心</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在审阅所有集中采购文件后，我方决定按照采购文件的规定参与申报。我方保证申报价格及所提供全部证明材料的真实性、合法性、有效性。我方完全理解并遵守采购文件中的中选产品确认准则。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u w:val="none"/>
          <w:lang w:val="en-US" w:eastAsia="zh-CN"/>
        </w:rPr>
        <w:t>2</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rPr>
        <w:t>日起至今，申报企业在医用耗材生产活动中无严重违法记录；无因违反相关职能部门管理规定产品被撤销挂网的记录。</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u w:val="none"/>
          <w:lang w:val="en-US" w:eastAsia="zh-CN"/>
        </w:rPr>
        <w:t>2</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rPr>
        <w:t>日起至今，申报企业不存在因申报品种质量等问题被省级(含)以上药品监督管理部门处罚并公告的情况；申报品种不存在省级(含)以上药品监督管理部门质量检验不合格的情况。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我方已充分考虑原材料价格、配送、税费、服务等因素，并以此申报。如果我方产品中选，我方或我方委托的配送企业应向医疗机构提供必要的伴随服务，应包含税费、配送</w:t>
      </w:r>
      <w:r>
        <w:rPr>
          <w:rFonts w:hint="eastAsia" w:ascii="仿宋_GB2312" w:hAnsi="仿宋_GB2312" w:eastAsia="仿宋_GB2312" w:cs="仿宋_GB2312"/>
          <w:color w:val="000000"/>
          <w:sz w:val="32"/>
          <w:szCs w:val="32"/>
          <w:highlight w:val="none"/>
          <w:lang w:eastAsia="zh-CN"/>
        </w:rPr>
        <w:t>费及</w:t>
      </w:r>
      <w:r>
        <w:rPr>
          <w:rFonts w:hint="eastAsia" w:ascii="仿宋_GB2312" w:hAnsi="仿宋_GB2312" w:eastAsia="仿宋_GB2312" w:cs="仿宋_GB2312"/>
          <w:color w:val="000000"/>
          <w:sz w:val="32"/>
          <w:szCs w:val="32"/>
          <w:highlight w:val="none"/>
        </w:rPr>
        <w:t>伴随服务价格等所有费用</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须保持带量采购前后伴随服务供给的连续性，服务内容、质量、标准不得变化。伴随服务应至少包含物流配送、仓储管理，以及合规技术服务等。</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我方承诺确保在采购周期内满足</w:t>
      </w:r>
      <w:r>
        <w:rPr>
          <w:rFonts w:hint="eastAsia" w:ascii="仿宋_GB2312" w:hAnsi="仿宋_GB2312" w:eastAsia="仿宋_GB2312" w:cs="仿宋_GB2312"/>
          <w:sz w:val="32"/>
          <w:szCs w:val="32"/>
          <w:lang w:val="en-US" w:eastAsia="zh-CN" w:bidi="ar"/>
        </w:rPr>
        <w:t>甘肃省</w:t>
      </w:r>
      <w:r>
        <w:rPr>
          <w:rFonts w:hint="eastAsia" w:ascii="仿宋_GB2312" w:hAnsi="仿宋_GB2312" w:eastAsia="仿宋_GB2312" w:cs="仿宋_GB2312"/>
          <w:sz w:val="32"/>
          <w:szCs w:val="32"/>
          <w:lang w:bidi="ar"/>
        </w:rPr>
        <w:t>各地区医疗机构的中选产品采购需求，具有履行采购协议必须具备的中选产品供应能力，对产品的质量和供应负责。如我方产品中选，将按要求及时足量组织生产，及时向配送企业发送中选产品，按协议要求向医疗机构提供伴随服务，满足医疗机构临床使用需要，确保中选产品的价格、质量及数量等一切要素按照采购协议履行。</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ascii="Times New Roman" w:hAnsi="Times New Roman" w:eastAsia="仿宋_GB2312" w:cs="Times New Roman"/>
          <w:color w:val="000000"/>
          <w:sz w:val="32"/>
          <w:szCs w:val="32"/>
          <w:highlight w:val="none"/>
        </w:rPr>
      </w:pPr>
      <w:r>
        <w:rPr>
          <w:rFonts w:hint="eastAsia" w:ascii="仿宋_GB2312" w:hAnsi="仿宋_GB2312" w:eastAsia="仿宋_GB2312" w:cs="仿宋_GB2312"/>
          <w:color w:val="000000"/>
          <w:sz w:val="32"/>
          <w:szCs w:val="32"/>
          <w:highlight w:val="none"/>
          <w:lang w:eastAsia="zh-CN"/>
        </w:rPr>
        <w:t>我方</w:t>
      </w:r>
      <w:r>
        <w:rPr>
          <w:rFonts w:ascii="Times New Roman" w:hAnsi="Times New Roman" w:eastAsia="仿宋_GB2312" w:cs="Times New Roman"/>
          <w:color w:val="000000"/>
          <w:sz w:val="32"/>
          <w:szCs w:val="32"/>
          <w:highlight w:val="none"/>
        </w:rPr>
        <w:t>郑重做出以下承诺：</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一、严守法纪、恪守诚信</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（一）自觉遵守</w:t>
      </w: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color w:val="000000"/>
          <w:sz w:val="32"/>
          <w:szCs w:val="32"/>
          <w:highlight w:val="none"/>
        </w:rPr>
        <w:instrText xml:space="preserve"> HYPERLINK "https://wenda.so.com/q/1606963580217661?src=110" \t "https://www.so.com/_blank" </w:instrText>
      </w:r>
      <w:r>
        <w:rPr>
          <w:rFonts w:hint="default" w:ascii="Times New Roman" w:hAnsi="Times New Roman" w:eastAsia="仿宋_GB2312" w:cs="Times New Roman"/>
          <w:color w:val="000000"/>
          <w:sz w:val="32"/>
          <w:szCs w:val="32"/>
          <w:highlight w:val="none"/>
        </w:rPr>
        <w:fldChar w:fldCharType="separate"/>
      </w:r>
      <w:r>
        <w:rPr>
          <w:rFonts w:hint="default" w:ascii="Times New Roman" w:hAnsi="Times New Roman" w:eastAsia="仿宋_GB2312" w:cs="Times New Roman"/>
          <w:color w:val="000000"/>
          <w:sz w:val="32"/>
          <w:szCs w:val="32"/>
          <w:highlight w:val="none"/>
        </w:rPr>
        <w:t>《民法典》</w:t>
      </w:r>
      <w:r>
        <w:rPr>
          <w:rFonts w:hint="default" w:ascii="Times New Roman" w:hAnsi="Times New Roman" w:eastAsia="仿宋_GB2312" w:cs="Times New Roman"/>
          <w:color w:val="000000"/>
          <w:sz w:val="32"/>
          <w:szCs w:val="32"/>
          <w:highlight w:val="none"/>
        </w:rPr>
        <w:fldChar w:fldCharType="end"/>
      </w:r>
      <w:r>
        <w:rPr>
          <w:rFonts w:ascii="Times New Roman" w:hAnsi="Times New Roman" w:eastAsia="仿宋_GB2312" w:cs="Times New Roman"/>
          <w:color w:val="000000"/>
          <w:sz w:val="32"/>
          <w:szCs w:val="32"/>
          <w:highlight w:val="none"/>
        </w:rPr>
        <w:t>《价格法》《药品管理法》《反不正当竞争法》《反垄断法》等法律法规，医药价格和招标采购的政策，以及</w:t>
      </w:r>
      <w:r>
        <w:rPr>
          <w:rFonts w:hint="eastAsia" w:ascii="Times New Roman" w:hAnsi="Times New Roman" w:eastAsia="仿宋_GB2312" w:cs="Times New Roman"/>
          <w:color w:val="000000"/>
          <w:sz w:val="32"/>
          <w:szCs w:val="32"/>
          <w:highlight w:val="none"/>
          <w:u w:val="single"/>
          <w:lang w:val="en-US" w:eastAsia="zh-CN"/>
        </w:rPr>
        <w:t>2024年甘肃省兰州市普通医用耗材市际联盟集中带量采购文件</w:t>
      </w:r>
      <w:r>
        <w:rPr>
          <w:rFonts w:ascii="Times New Roman" w:hAnsi="Times New Roman" w:eastAsia="仿宋_GB2312" w:cs="Times New Roman"/>
          <w:color w:val="000000"/>
          <w:sz w:val="32"/>
          <w:szCs w:val="32"/>
          <w:highlight w:val="none"/>
        </w:rPr>
        <w:t>之规定，诚信经营，共同营造公平的交易环境。</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（二）不向采购我方医用耗材的医疗机构管理人员、采购人员、医师、药师等有关人员给予回扣或其他不正当利益。</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（三）不实施虚开虚受增值税发票及其他形式虚构服务套现洗钱行为。</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（四）不利用医用耗材垄断地位或市场支配地位，操纵医用耗材价格和供应牟取暴利。不针对不同群体、不同渠道制定实施明显不合理的差异化定价。</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二、履行合同、配合监管</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（一）具有履行协议必须具备的医用耗材供应能力，除我方不可抗的因素造成供应困难外，保证在采购周期按照中</w:t>
      </w:r>
      <w:r>
        <w:rPr>
          <w:rFonts w:hint="eastAsia" w:ascii="Times New Roman" w:hAnsi="Times New Roman" w:eastAsia="仿宋_GB2312" w:cs="Times New Roman"/>
          <w:color w:val="000000"/>
          <w:sz w:val="32"/>
          <w:szCs w:val="32"/>
          <w:highlight w:val="none"/>
          <w:lang w:eastAsia="zh-CN"/>
        </w:rPr>
        <w:t>选</w:t>
      </w:r>
      <w:r>
        <w:rPr>
          <w:rFonts w:ascii="Times New Roman" w:hAnsi="Times New Roman" w:eastAsia="仿宋_GB2312" w:cs="Times New Roman"/>
          <w:color w:val="000000"/>
          <w:sz w:val="32"/>
          <w:szCs w:val="32"/>
          <w:highlight w:val="none"/>
        </w:rPr>
        <w:t>价格及时足量供应医用耗材，满足临床需求。</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二）遵循公平、合理和诚实信用、质价相符的法定原则定价，将价格与成本、供求合理匹配，保持不同品规、不同区域之间价格平衡，维护价格一定时期内相对稳定。因第三方实施垄断、操纵市场，或要素成本剧烈变化等情形被动提高医用耗材价格的，我方承诺在上述情形终止后，及时纠正价格。</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（三）及时、全面、完整、规范申报失信信息，不漏报，不瞒报，不推诿。</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三、违约担责，接受处置</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（一）如我方医用耗材购销中存在违背已承诺事项的，我方愿意接受集中采购机构作出的信用评级结果以及结合信用等级实施的处置措施。</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二）严格管理员工（含雇佣关系以及劳务派遣、购买服务、委托代理等关系），在法律法规允许的范围内从事经营活动。如果我方员工在我方医用耗材购销中因给予回扣或其他不正当利益的行为，受到司法机关、行政执法机关惩处，我方承诺承担失信违约责任，接受集中采购机构作出的信用评级结果以及结合信用等级实施的处置措施。</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三）严格约束委托代理人（具有委托代理关系的法人和自然人）在法律允许的范围内从事经营活动。如果受我方委托代理人，因涉及我方医用耗材的回扣等医药商业贿赂行为，受到司法机关、行政执法机关惩处，我方承诺</w:t>
      </w:r>
      <w:r>
        <w:rPr>
          <w:rFonts w:hint="eastAsia" w:ascii="Times New Roman" w:hAnsi="Times New Roman" w:eastAsia="仿宋_GB2312" w:cs="Times New Roman"/>
          <w:color w:val="000000"/>
          <w:sz w:val="32"/>
          <w:szCs w:val="32"/>
          <w:highlight w:val="none"/>
        </w:rPr>
        <w:t>自法院判决或部门行政处罚决定生效之日起，30日（自然日）内向案件发生地的省级集中采购机构提供书面报告。</w:t>
      </w:r>
      <w:r>
        <w:rPr>
          <w:rFonts w:ascii="Times New Roman" w:hAnsi="Times New Roman" w:eastAsia="仿宋_GB2312" w:cs="Times New Roman"/>
          <w:color w:val="000000"/>
          <w:sz w:val="32"/>
          <w:szCs w:val="32"/>
          <w:highlight w:val="none"/>
        </w:rPr>
        <w:t>承担失信违约责任，接受集中采购机构作出的信用评级结果以及结合信用等级实施的处置措施。</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（四）主动维护良好信用，必要时采取切实措施修复信用。</w:t>
      </w:r>
    </w:p>
    <w:p>
      <w:pPr>
        <w:spacing w:line="560" w:lineRule="exact"/>
        <w:ind w:firstLine="640" w:firstLineChars="200"/>
        <w:rPr>
          <w:rFonts w:ascii="Times New Roman" w:hAnsi="Times New Roman" w:eastAsia="仿宋_GB2312" w:cs="Times New Roman"/>
          <w:color w:val="000000"/>
          <w:sz w:val="32"/>
          <w:szCs w:val="32"/>
          <w:highlight w:val="none"/>
        </w:rPr>
      </w:pPr>
    </w:p>
    <w:p>
      <w:pPr>
        <w:widowControl w:val="0"/>
        <w:autoSpaceDE w:val="0"/>
        <w:autoSpaceDN w:val="0"/>
        <w:adjustRightInd w:val="0"/>
        <w:spacing w:beforeLines="0" w:afterLines="0"/>
        <w:rPr>
          <w:rFonts w:hint="eastAsia" w:ascii="FangSong_GB2312" w:hAnsi="FangSong_GB2312" w:eastAsia="FangSong_GB2312" w:cs="Times New Roman"/>
          <w:color w:val="000000"/>
          <w:sz w:val="24"/>
          <w:highlight w:val="none"/>
        </w:rPr>
      </w:pP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 xml:space="preserve">                    承诺企业(盖章):</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　                  法定代表人（签字）:</w:t>
      </w:r>
    </w:p>
    <w:p>
      <w:pPr>
        <w:keepNext w:val="0"/>
        <w:keepLines w:val="0"/>
        <w:pageBreakBefore w:val="0"/>
        <w:widowControl/>
        <w:kinsoku/>
        <w:wordWrap/>
        <w:overflowPunct/>
        <w:topLinePunct w:val="0"/>
        <w:autoSpaceDE/>
        <w:autoSpaceDN/>
        <w:bidi w:val="0"/>
        <w:adjustRightInd/>
        <w:snapToGrid/>
        <w:spacing w:before="0" w:line="579" w:lineRule="exact"/>
        <w:ind w:right="0" w:rightChars="0" w:firstLine="4480" w:firstLineChars="1400"/>
        <w:jc w:val="left"/>
        <w:textAlignment w:val="auto"/>
        <w:outlineLvl w:val="9"/>
        <w:rPr>
          <w:rFonts w:hint="eastAsia" w:ascii="仿宋_GB2312" w:hAnsi="仿宋_GB2312" w:eastAsia="仿宋_GB2312" w:cs="仿宋_GB2312"/>
          <w:color w:val="000000"/>
          <w:sz w:val="32"/>
          <w:szCs w:val="32"/>
          <w:highlight w:val="none"/>
        </w:rPr>
      </w:pPr>
      <w:r>
        <w:rPr>
          <w:rFonts w:ascii="Times New Roman" w:hAnsi="Times New Roman" w:eastAsia="仿宋_GB2312" w:cs="Times New Roman"/>
          <w:color w:val="000000"/>
          <w:sz w:val="32"/>
          <w:szCs w:val="32"/>
          <w:highlight w:val="none"/>
        </w:rPr>
        <w:t>202</w:t>
      </w:r>
      <w:r>
        <w:rPr>
          <w:rFonts w:ascii="Times New Roman" w:hAnsi="Times New Roman" w:eastAsia="仿宋_GB2312" w:cs="Times New Roman"/>
          <w:color w:val="000000"/>
          <w:sz w:val="32"/>
          <w:szCs w:val="32"/>
          <w:highlight w:val="none"/>
          <w:u w:val="single"/>
        </w:rPr>
        <w:t xml:space="preserve">  </w:t>
      </w:r>
      <w:r>
        <w:rPr>
          <w:rFonts w:ascii="Times New Roman" w:hAnsi="Times New Roman" w:eastAsia="仿宋_GB2312" w:cs="Times New Roman"/>
          <w:color w:val="000000"/>
          <w:sz w:val="32"/>
          <w:szCs w:val="32"/>
          <w:highlight w:val="none"/>
        </w:rPr>
        <w:t>年</w:t>
      </w:r>
      <w:r>
        <w:rPr>
          <w:rFonts w:ascii="Times New Roman" w:hAnsi="Times New Roman" w:eastAsia="仿宋_GB2312" w:cs="Times New Roman"/>
          <w:color w:val="000000"/>
          <w:sz w:val="32"/>
          <w:szCs w:val="32"/>
          <w:highlight w:val="none"/>
          <w:u w:val="single"/>
        </w:rPr>
        <w:t xml:space="preserve">  </w:t>
      </w:r>
      <w:r>
        <w:rPr>
          <w:rFonts w:ascii="Times New Roman" w:hAnsi="Times New Roman" w:eastAsia="仿宋_GB2312" w:cs="Times New Roman"/>
          <w:color w:val="000000"/>
          <w:sz w:val="32"/>
          <w:szCs w:val="32"/>
          <w:highlight w:val="none"/>
        </w:rPr>
        <w:t>月</w:t>
      </w:r>
      <w:r>
        <w:rPr>
          <w:rFonts w:ascii="Times New Roman" w:hAnsi="Times New Roman" w:eastAsia="仿宋_GB2312" w:cs="Times New Roman"/>
          <w:color w:val="000000"/>
          <w:sz w:val="32"/>
          <w:szCs w:val="32"/>
          <w:highlight w:val="none"/>
          <w:u w:val="single"/>
        </w:rPr>
        <w:t xml:space="preserve">  </w:t>
      </w:r>
      <w:r>
        <w:rPr>
          <w:rFonts w:ascii="Times New Roman" w:hAnsi="Times New Roman" w:eastAsia="仿宋_GB2312" w:cs="Times New Roman"/>
          <w:color w:val="000000"/>
          <w:sz w:val="32"/>
          <w:szCs w:val="32"/>
          <w:highlight w:val="none"/>
        </w:rPr>
        <w:t>日</w:t>
      </w:r>
    </w:p>
    <w:p>
      <w:pPr>
        <w:ind w:left="0" w:leftChars="0" w:firstLine="0" w:firstLineChars="0"/>
        <w:rPr>
          <w:highlight w:val="none"/>
        </w:rPr>
      </w:pPr>
    </w:p>
    <w:sectPr>
      <w:footerReference r:id="rId6"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CE9447-9595-45DC-A6C0-D25CC55B8B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1362B59-F79C-450A-94AD-97E19659C1A5}"/>
  </w:font>
  <w:font w:name="仿宋_GB2312">
    <w:panose1 w:val="02010609030101010101"/>
    <w:charset w:val="86"/>
    <w:family w:val="modern"/>
    <w:pitch w:val="default"/>
    <w:sig w:usb0="00000001" w:usb1="080E0000" w:usb2="00000000" w:usb3="00000000" w:csb0="00040000" w:csb1="00000000"/>
    <w:embedRegular r:id="rId3" w:fontKey="{31086FE3-C835-4248-ACDC-EF65E49151F3}"/>
  </w:font>
  <w:font w:name="楷体_GB2312">
    <w:panose1 w:val="02010609030101010101"/>
    <w:charset w:val="86"/>
    <w:family w:val="auto"/>
    <w:pitch w:val="default"/>
    <w:sig w:usb0="00000001" w:usb1="080E0000" w:usb2="00000000" w:usb3="00000000" w:csb0="00040000" w:csb1="00000000"/>
    <w:embedRegular r:id="rId4" w:fontKey="{94BF453F-F17B-4A9E-A564-0420BCC7D52A}"/>
  </w:font>
  <w:font w:name="Calibri Light">
    <w:panose1 w:val="020F0302020204030204"/>
    <w:charset w:val="00"/>
    <w:family w:val="auto"/>
    <w:pitch w:val="default"/>
    <w:sig w:usb0="E4002EFF" w:usb1="C000247B" w:usb2="00000009" w:usb3="00000000" w:csb0="200001FF" w:csb1="00000000"/>
  </w:font>
  <w:font w:name="方正仿宋简体">
    <w:altName w:val="微软雅黑"/>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662C4B5C-1E14-4669-821E-35016828E695}"/>
  </w:font>
  <w:font w:name="方正小标宋简体">
    <w:panose1 w:val="02000000000000000000"/>
    <w:charset w:val="86"/>
    <w:family w:val="auto"/>
    <w:pitch w:val="default"/>
    <w:sig w:usb0="00000001" w:usb1="080E0000" w:usb2="00000000" w:usb3="00000000" w:csb0="00040000" w:csb1="00000000"/>
    <w:embedRegular r:id="rId6" w:fontKey="{B377C0AD-04C5-4243-92F2-AA2C0FD134BC}"/>
  </w:font>
  <w:font w:name="方正小标宋_GBK">
    <w:panose1 w:val="03000509000000000000"/>
    <w:charset w:val="86"/>
    <w:family w:val="script"/>
    <w:pitch w:val="default"/>
    <w:sig w:usb0="00000001" w:usb1="080E0000" w:usb2="00000000" w:usb3="00000000" w:csb0="00040000" w:csb1="00000000"/>
    <w:embedRegular r:id="rId7" w:fontKey="{129A84A9-11ED-481D-8433-F0C499038B8B}"/>
  </w:font>
  <w:font w:name="楷体">
    <w:panose1 w:val="02010609060101010101"/>
    <w:charset w:val="86"/>
    <w:family w:val="modern"/>
    <w:pitch w:val="default"/>
    <w:sig w:usb0="800002BF" w:usb1="38CF7CFA" w:usb2="00000016" w:usb3="00000000" w:csb0="00040001" w:csb1="00000000"/>
    <w:embedRegular r:id="rId8" w:fontKey="{FA6A1EFB-FFE6-4D61-9AC8-7D221BF8F3D1}"/>
  </w:font>
  <w:font w:name="FangSong_GB2312">
    <w:altName w:val="仿宋_GB2312"/>
    <w:panose1 w:val="02010609030101010101"/>
    <w:charset w:val="86"/>
    <w:family w:val="decorative"/>
    <w:pitch w:val="default"/>
    <w:sig w:usb0="00000000" w:usb1="00000000" w:usb2="00000000" w:usb3="00000000" w:csb0="00040000" w:csb1="00000000"/>
    <w:embedRegular r:id="rId9" w:fontKey="{5D1B7541-3ACB-4584-8E96-3018AFD641B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- 28 -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- 28 -</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5"/>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428"/>
      <w:rPr>
        <w:rFonts w:ascii="仿宋" w:hAnsi="仿宋" w:eastAsia="仿宋" w:cs="仿宋"/>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D2E08"/>
    <w:multiLevelType w:val="singleLevel"/>
    <w:tmpl w:val="90DD2E08"/>
    <w:lvl w:ilvl="0" w:tentative="0">
      <w:start w:val="1"/>
      <w:numFmt w:val="chineseCounting"/>
      <w:suff w:val="nothing"/>
      <w:lvlText w:val="（%1）"/>
      <w:lvlJc w:val="left"/>
      <w:rPr>
        <w:rFonts w:hint="eastAsia"/>
      </w:rPr>
    </w:lvl>
  </w:abstractNum>
  <w:abstractNum w:abstractNumId="1">
    <w:nsid w:val="D86213D0"/>
    <w:multiLevelType w:val="multilevel"/>
    <w:tmpl w:val="D86213D0"/>
    <w:lvl w:ilvl="0" w:tentative="0">
      <w:start w:val="1"/>
      <w:numFmt w:val="chineseCounting"/>
      <w:pStyle w:val="3"/>
      <w:suff w:val="nothing"/>
      <w:lvlText w:val="%1、"/>
      <w:lvlJc w:val="left"/>
      <w:pPr>
        <w:tabs>
          <w:tab w:val="left" w:pos="0"/>
        </w:tabs>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2">
    <w:nsid w:val="3ABF3823"/>
    <w:multiLevelType w:val="singleLevel"/>
    <w:tmpl w:val="3ABF3823"/>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4YzdlYjQyYjMxY2MyNWZmZTA4NTZmNTdmZTc3NTcifQ=="/>
  </w:docVars>
  <w:rsids>
    <w:rsidRoot w:val="11BC73A2"/>
    <w:rsid w:val="01BE07C0"/>
    <w:rsid w:val="021C4F16"/>
    <w:rsid w:val="02A77961"/>
    <w:rsid w:val="038C5BBB"/>
    <w:rsid w:val="03BF0D8C"/>
    <w:rsid w:val="08406214"/>
    <w:rsid w:val="0A834170"/>
    <w:rsid w:val="0ABE7BD2"/>
    <w:rsid w:val="0F477779"/>
    <w:rsid w:val="107E5DA7"/>
    <w:rsid w:val="11851029"/>
    <w:rsid w:val="11BC73A2"/>
    <w:rsid w:val="1211692E"/>
    <w:rsid w:val="12F61D61"/>
    <w:rsid w:val="175120CE"/>
    <w:rsid w:val="18EA221C"/>
    <w:rsid w:val="19564216"/>
    <w:rsid w:val="1A436C50"/>
    <w:rsid w:val="1B596C96"/>
    <w:rsid w:val="1D2E6A24"/>
    <w:rsid w:val="1D36769E"/>
    <w:rsid w:val="1E4D7171"/>
    <w:rsid w:val="1F375895"/>
    <w:rsid w:val="20E46F92"/>
    <w:rsid w:val="2121474D"/>
    <w:rsid w:val="21410D10"/>
    <w:rsid w:val="22FC19B3"/>
    <w:rsid w:val="24302DA6"/>
    <w:rsid w:val="248C14B4"/>
    <w:rsid w:val="264F668E"/>
    <w:rsid w:val="26CF2484"/>
    <w:rsid w:val="26D32C97"/>
    <w:rsid w:val="27D04DC6"/>
    <w:rsid w:val="282E4770"/>
    <w:rsid w:val="28771049"/>
    <w:rsid w:val="29BF5492"/>
    <w:rsid w:val="2A2806D3"/>
    <w:rsid w:val="2A56665A"/>
    <w:rsid w:val="2AD1672A"/>
    <w:rsid w:val="2BA36720"/>
    <w:rsid w:val="2BF67EAD"/>
    <w:rsid w:val="2D036E53"/>
    <w:rsid w:val="2D927B59"/>
    <w:rsid w:val="2F9C046A"/>
    <w:rsid w:val="2FA54819"/>
    <w:rsid w:val="2FFC10AE"/>
    <w:rsid w:val="30651D38"/>
    <w:rsid w:val="312610AA"/>
    <w:rsid w:val="326D725B"/>
    <w:rsid w:val="33414383"/>
    <w:rsid w:val="35DC5F21"/>
    <w:rsid w:val="36C003E9"/>
    <w:rsid w:val="378A4083"/>
    <w:rsid w:val="3A61082A"/>
    <w:rsid w:val="3BA12D56"/>
    <w:rsid w:val="3BCC4196"/>
    <w:rsid w:val="3C85544F"/>
    <w:rsid w:val="3C8D359E"/>
    <w:rsid w:val="3DA72CE6"/>
    <w:rsid w:val="3EC3128C"/>
    <w:rsid w:val="3ED94F98"/>
    <w:rsid w:val="3F6D05B9"/>
    <w:rsid w:val="3FE45BCB"/>
    <w:rsid w:val="40AA5FCB"/>
    <w:rsid w:val="41291556"/>
    <w:rsid w:val="43505528"/>
    <w:rsid w:val="451E2C4B"/>
    <w:rsid w:val="45C54232"/>
    <w:rsid w:val="466E0AAE"/>
    <w:rsid w:val="49131FCC"/>
    <w:rsid w:val="49E86C28"/>
    <w:rsid w:val="4B63653E"/>
    <w:rsid w:val="4C235130"/>
    <w:rsid w:val="4DD07E80"/>
    <w:rsid w:val="4E344B36"/>
    <w:rsid w:val="4E867FDB"/>
    <w:rsid w:val="4F575768"/>
    <w:rsid w:val="4FDE6DAE"/>
    <w:rsid w:val="50354D13"/>
    <w:rsid w:val="513635CB"/>
    <w:rsid w:val="51AC79D8"/>
    <w:rsid w:val="528650DB"/>
    <w:rsid w:val="535826DE"/>
    <w:rsid w:val="53DD7AE7"/>
    <w:rsid w:val="54AE0234"/>
    <w:rsid w:val="5594080E"/>
    <w:rsid w:val="56020C02"/>
    <w:rsid w:val="56720DCA"/>
    <w:rsid w:val="57A33754"/>
    <w:rsid w:val="57A90865"/>
    <w:rsid w:val="59431E08"/>
    <w:rsid w:val="5A411717"/>
    <w:rsid w:val="5ACF2B44"/>
    <w:rsid w:val="5AD74110"/>
    <w:rsid w:val="5B5E58D5"/>
    <w:rsid w:val="5C1D7593"/>
    <w:rsid w:val="5C522B27"/>
    <w:rsid w:val="5CCB1B97"/>
    <w:rsid w:val="5CDE3FB6"/>
    <w:rsid w:val="61673061"/>
    <w:rsid w:val="61852978"/>
    <w:rsid w:val="61DB7091"/>
    <w:rsid w:val="61E25FC2"/>
    <w:rsid w:val="63BB1DC3"/>
    <w:rsid w:val="63EF6BF2"/>
    <w:rsid w:val="644C7388"/>
    <w:rsid w:val="657B445B"/>
    <w:rsid w:val="683A3F63"/>
    <w:rsid w:val="68A611C8"/>
    <w:rsid w:val="6B8D3461"/>
    <w:rsid w:val="6BA73F43"/>
    <w:rsid w:val="6C041EE4"/>
    <w:rsid w:val="6D2B3145"/>
    <w:rsid w:val="6DA14008"/>
    <w:rsid w:val="6F391FF1"/>
    <w:rsid w:val="6FE65BA7"/>
    <w:rsid w:val="70B328CC"/>
    <w:rsid w:val="70D64C91"/>
    <w:rsid w:val="7514110F"/>
    <w:rsid w:val="765C7562"/>
    <w:rsid w:val="76B67E13"/>
    <w:rsid w:val="788A7CD7"/>
    <w:rsid w:val="78BE5F5A"/>
    <w:rsid w:val="7A472C09"/>
    <w:rsid w:val="7C4C3330"/>
    <w:rsid w:val="7CC16B9D"/>
    <w:rsid w:val="7D8401A1"/>
    <w:rsid w:val="7EC86E6B"/>
    <w:rsid w:val="7EF01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黑体" w:hAnsi="黑体" w:eastAsia="黑体" w:cstheme="minorBidi"/>
      <w:kern w:val="2"/>
      <w:sz w:val="21"/>
      <w:szCs w:val="24"/>
      <w:lang w:val="en-US" w:eastAsia="zh-CN" w:bidi="ar-SA"/>
    </w:rPr>
  </w:style>
  <w:style w:type="paragraph" w:styleId="3">
    <w:name w:val="heading 1"/>
    <w:next w:val="1"/>
    <w:autoRedefine/>
    <w:qFormat/>
    <w:uiPriority w:val="9"/>
    <w:pPr>
      <w:keepNext/>
      <w:keepLines/>
      <w:numPr>
        <w:ilvl w:val="0"/>
        <w:numId w:val="1"/>
      </w:numPr>
      <w:spacing w:before="50" w:beforeLines="50" w:line="288" w:lineRule="auto"/>
      <w:outlineLvl w:val="0"/>
    </w:pPr>
    <w:rPr>
      <w:rFonts w:eastAsia="黑体" w:asciiTheme="majorEastAsia" w:hAnsiTheme="majorEastAsia" w:cstheme="minorBidi"/>
      <w:b/>
      <w:bCs/>
      <w:kern w:val="44"/>
      <w:sz w:val="40"/>
      <w:szCs w:val="18"/>
      <w:lang w:val="en-US" w:eastAsia="zh-CN" w:bidi="ar-SA"/>
    </w:rPr>
  </w:style>
  <w:style w:type="paragraph" w:styleId="4">
    <w:name w:val="heading 2"/>
    <w:next w:val="1"/>
    <w:link w:val="26"/>
    <w:autoRedefine/>
    <w:unhideWhenUsed/>
    <w:qFormat/>
    <w:uiPriority w:val="9"/>
    <w:pPr>
      <w:numPr>
        <w:ilvl w:val="1"/>
        <w:numId w:val="1"/>
      </w:numPr>
      <w:tabs>
        <w:tab w:val="left" w:pos="0"/>
      </w:tabs>
      <w:spacing w:before="156" w:after="156"/>
      <w:ind w:left="0" w:firstLine="0"/>
      <w:outlineLvl w:val="1"/>
    </w:pPr>
    <w:rPr>
      <w:rFonts w:ascii="Arial" w:hAnsi="Arial" w:eastAsia="楷体_GB2312" w:cstheme="minorBidi"/>
      <w:sz w:val="32"/>
    </w:rPr>
  </w:style>
  <w:style w:type="paragraph" w:styleId="5">
    <w:name w:val="heading 3"/>
    <w:next w:val="1"/>
    <w:autoRedefine/>
    <w:unhideWhenUsed/>
    <w:qFormat/>
    <w:uiPriority w:val="9"/>
    <w:pPr>
      <w:numPr>
        <w:ilvl w:val="2"/>
        <w:numId w:val="1"/>
      </w:numPr>
      <w:tabs>
        <w:tab w:val="left" w:pos="312"/>
      </w:tabs>
      <w:ind w:left="0" w:firstLine="400"/>
      <w:outlineLvl w:val="2"/>
    </w:pPr>
    <w:rPr>
      <w:rFonts w:ascii="Arial" w:hAnsi="Arial" w:eastAsia="黑体" w:cstheme="minorBidi"/>
      <w:b/>
      <w:kern w:val="2"/>
      <w:sz w:val="30"/>
      <w:szCs w:val="30"/>
      <w:lang w:val="en-US" w:eastAsia="zh-CN" w:bidi="ar-SA"/>
    </w:rPr>
  </w:style>
  <w:style w:type="paragraph" w:styleId="6">
    <w:name w:val="heading 4"/>
    <w:next w:val="1"/>
    <w:autoRedefine/>
    <w:unhideWhenUsed/>
    <w:qFormat/>
    <w:uiPriority w:val="9"/>
    <w:pPr>
      <w:numPr>
        <w:ilvl w:val="3"/>
        <w:numId w:val="1"/>
      </w:numPr>
      <w:ind w:left="0" w:firstLine="402"/>
      <w:outlineLvl w:val="3"/>
    </w:pPr>
    <w:rPr>
      <w:rFonts w:ascii="Arial" w:hAnsi="Arial" w:eastAsia="黑体" w:cstheme="minorBidi"/>
      <w:b/>
      <w:sz w:val="28"/>
      <w:lang w:val="en-US" w:eastAsia="zh-CN" w:bidi="ar-SA"/>
    </w:rPr>
  </w:style>
  <w:style w:type="paragraph" w:styleId="7">
    <w:name w:val="heading 5"/>
    <w:next w:val="1"/>
    <w:autoRedefine/>
    <w:unhideWhenUsed/>
    <w:qFormat/>
    <w:uiPriority w:val="9"/>
    <w:pPr>
      <w:numPr>
        <w:ilvl w:val="4"/>
        <w:numId w:val="1"/>
      </w:numPr>
      <w:tabs>
        <w:tab w:val="left" w:pos="312"/>
      </w:tabs>
      <w:spacing w:before="30" w:beforeLines="30" w:after="30" w:afterLines="30"/>
      <w:ind w:left="0" w:firstLine="402"/>
      <w:outlineLvl w:val="4"/>
    </w:pPr>
    <w:rPr>
      <w:rFonts w:ascii="Arial" w:hAnsi="Arial" w:eastAsiaTheme="majorEastAsia" w:cstheme="minorBidi"/>
      <w:b/>
      <w:sz w:val="24"/>
      <w:szCs w:val="22"/>
      <w:lang w:val="en-US" w:eastAsia="zh-CN" w:bidi="ar-SA"/>
    </w:rPr>
  </w:style>
  <w:style w:type="paragraph" w:styleId="8">
    <w:name w:val="heading 6"/>
    <w:next w:val="1"/>
    <w:autoRedefine/>
    <w:unhideWhenUsed/>
    <w:qFormat/>
    <w:uiPriority w:val="0"/>
    <w:pPr>
      <w:numPr>
        <w:ilvl w:val="5"/>
        <w:numId w:val="1"/>
      </w:numPr>
      <w:spacing w:before="30" w:beforeLines="30" w:after="30" w:afterLines="30" w:line="312" w:lineRule="auto"/>
      <w:ind w:left="0" w:firstLine="402"/>
      <w:outlineLvl w:val="5"/>
    </w:pPr>
    <w:rPr>
      <w:rFonts w:ascii="Arial" w:hAnsi="Arial" w:eastAsia="黑体" w:cstheme="minorBidi"/>
      <w:b/>
      <w:sz w:val="24"/>
      <w:lang w:val="en-US" w:eastAsia="zh-CN" w:bidi="ar-SA"/>
    </w:rPr>
  </w:style>
  <w:style w:type="paragraph" w:styleId="9">
    <w:name w:val="heading 7"/>
    <w:next w:val="1"/>
    <w:autoRedefine/>
    <w:unhideWhenUsed/>
    <w:qFormat/>
    <w:uiPriority w:val="0"/>
    <w:pPr>
      <w:numPr>
        <w:ilvl w:val="6"/>
        <w:numId w:val="1"/>
      </w:numPr>
      <w:spacing w:before="30" w:beforeLines="30" w:after="30" w:afterLines="30" w:line="312" w:lineRule="auto"/>
      <w:ind w:left="0" w:firstLine="402"/>
      <w:outlineLvl w:val="6"/>
    </w:pPr>
    <w:rPr>
      <w:rFonts w:ascii="Arial" w:hAnsi="Arial" w:eastAsia="黑体" w:cstheme="minorBidi"/>
      <w:b/>
      <w:sz w:val="24"/>
      <w:lang w:val="en-US" w:eastAsia="zh-CN" w:bidi="ar-SA"/>
    </w:rPr>
  </w:style>
  <w:style w:type="paragraph" w:styleId="10">
    <w:name w:val="heading 8"/>
    <w:next w:val="1"/>
    <w:autoRedefine/>
    <w:unhideWhenUsed/>
    <w:qFormat/>
    <w:uiPriority w:val="0"/>
    <w:pPr>
      <w:numPr>
        <w:ilvl w:val="7"/>
        <w:numId w:val="1"/>
      </w:numPr>
      <w:spacing w:before="30" w:beforeLines="30" w:after="30" w:afterLines="30" w:line="312" w:lineRule="auto"/>
      <w:ind w:left="0" w:firstLine="402"/>
      <w:outlineLvl w:val="7"/>
    </w:pPr>
    <w:rPr>
      <w:rFonts w:eastAsia="黑体" w:asciiTheme="majorAscii" w:hAnsiTheme="majorAscii" w:cstheme="majorBidi"/>
      <w:b/>
      <w:sz w:val="24"/>
      <w:lang w:val="en-US" w:eastAsia="zh-CN" w:bidi="ar-SA"/>
    </w:rPr>
  </w:style>
  <w:style w:type="paragraph" w:styleId="11">
    <w:name w:val="heading 9"/>
    <w:next w:val="1"/>
    <w:autoRedefine/>
    <w:unhideWhenUsed/>
    <w:qFormat/>
    <w:uiPriority w:val="0"/>
    <w:pPr>
      <w:numPr>
        <w:ilvl w:val="8"/>
        <w:numId w:val="1"/>
      </w:numPr>
      <w:spacing w:before="30" w:beforeLines="30" w:after="30" w:afterLines="30" w:line="312" w:lineRule="auto"/>
      <w:ind w:left="0" w:firstLine="402"/>
      <w:outlineLvl w:val="8"/>
    </w:pPr>
    <w:rPr>
      <w:rFonts w:eastAsia="黑体" w:asciiTheme="majorAscii" w:hAnsiTheme="majorAscii" w:cstheme="majorBidi"/>
      <w:b/>
      <w:sz w:val="24"/>
      <w:szCs w:val="21"/>
      <w:lang w:val="en-US" w:eastAsia="zh-CN" w:bidi="ar-SA"/>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99"/>
    <w:pPr>
      <w:widowControl w:val="0"/>
      <w:autoSpaceDE w:val="0"/>
      <w:autoSpaceDN w:val="0"/>
      <w:adjustRightInd w:val="0"/>
    </w:pPr>
    <w:rPr>
      <w:rFonts w:ascii="方正仿宋简体" w:hAnsi="方正仿宋简体" w:eastAsia="方正仿宋简体" w:cs="方正仿宋简体"/>
      <w:color w:val="000000"/>
      <w:sz w:val="24"/>
      <w:szCs w:val="24"/>
      <w:lang w:val="en-US" w:eastAsia="zh-CN" w:bidi="ar-SA"/>
    </w:rPr>
  </w:style>
  <w:style w:type="paragraph" w:styleId="12">
    <w:name w:val="annotation text"/>
    <w:basedOn w:val="1"/>
    <w:autoRedefine/>
    <w:qFormat/>
    <w:uiPriority w:val="0"/>
    <w:pPr>
      <w:jc w:val="left"/>
    </w:pPr>
  </w:style>
  <w:style w:type="paragraph" w:styleId="13">
    <w:name w:val="Body Text"/>
    <w:basedOn w:val="1"/>
    <w:autoRedefine/>
    <w:qFormat/>
    <w:uiPriority w:val="0"/>
    <w:pPr>
      <w:spacing w:after="120" w:afterLines="0" w:afterAutospacing="0"/>
    </w:pPr>
  </w:style>
  <w:style w:type="paragraph" w:styleId="14">
    <w:name w:val="toc 3"/>
    <w:basedOn w:val="1"/>
    <w:next w:val="1"/>
    <w:autoRedefine/>
    <w:qFormat/>
    <w:uiPriority w:val="0"/>
    <w:pPr>
      <w:ind w:left="840" w:leftChars="400"/>
    </w:p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0"/>
  </w:style>
  <w:style w:type="paragraph" w:styleId="18">
    <w:name w:val="Subtitle"/>
    <w:basedOn w:val="1"/>
    <w:autoRedefine/>
    <w:qFormat/>
    <w:uiPriority w:val="0"/>
    <w:pPr>
      <w:spacing w:before="120" w:beforeLines="0" w:beforeAutospacing="0" w:after="60" w:afterLines="0" w:afterAutospacing="0" w:line="312" w:lineRule="auto"/>
      <w:jc w:val="center"/>
      <w:outlineLvl w:val="1"/>
    </w:pPr>
    <w:rPr>
      <w:rFonts w:ascii="Arial" w:hAnsi="Arial"/>
      <w:b/>
      <w:kern w:val="28"/>
      <w:sz w:val="32"/>
    </w:rPr>
  </w:style>
  <w:style w:type="paragraph" w:styleId="19">
    <w:name w:val="toc 2"/>
    <w:basedOn w:val="1"/>
    <w:next w:val="1"/>
    <w:autoRedefine/>
    <w:qFormat/>
    <w:uiPriority w:val="0"/>
    <w:pPr>
      <w:ind w:left="420" w:leftChars="200"/>
    </w:pPr>
  </w:style>
  <w:style w:type="paragraph" w:styleId="20">
    <w:name w:val="Title"/>
    <w:basedOn w:val="1"/>
    <w:autoRedefine/>
    <w:qFormat/>
    <w:uiPriority w:val="10"/>
    <w:pPr>
      <w:spacing w:line="240" w:lineRule="auto"/>
      <w:ind w:firstLine="0" w:firstLineChars="0"/>
      <w:jc w:val="center"/>
      <w:outlineLvl w:val="0"/>
    </w:pPr>
    <w:rPr>
      <w:rFonts w:asciiTheme="majorEastAsia" w:hAnsiTheme="majorEastAsia"/>
      <w:b/>
      <w:sz w:val="52"/>
      <w:szCs w:val="44"/>
    </w:rPr>
  </w:style>
  <w:style w:type="table" w:styleId="22">
    <w:name w:val="Table Grid"/>
    <w:basedOn w:val="21"/>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autoRedefine/>
    <w:qFormat/>
    <w:uiPriority w:val="22"/>
    <w:rPr>
      <w:rFonts w:ascii="Arial" w:hAnsi="Arial" w:eastAsia="黑体"/>
      <w:b/>
      <w:color w:val="auto"/>
      <w:u w:val="single"/>
    </w:rPr>
  </w:style>
  <w:style w:type="character" w:styleId="25">
    <w:name w:val="Emphasis"/>
    <w:basedOn w:val="23"/>
    <w:autoRedefine/>
    <w:qFormat/>
    <w:uiPriority w:val="20"/>
    <w:rPr>
      <w:rFonts w:ascii="Arial" w:hAnsi="Arial" w:eastAsia="黑体"/>
      <w:b/>
      <w:bCs/>
      <w:i/>
      <w:color w:val="auto"/>
      <w:sz w:val="24"/>
      <w:szCs w:val="22"/>
    </w:rPr>
  </w:style>
  <w:style w:type="character" w:customStyle="1" w:styleId="26">
    <w:name w:val="标题 2 Char"/>
    <w:link w:val="4"/>
    <w:autoRedefine/>
    <w:qFormat/>
    <w:uiPriority w:val="0"/>
    <w:rPr>
      <w:rFonts w:ascii="Arial" w:hAnsi="Arial" w:eastAsia="楷体_GB2312"/>
      <w:sz w:val="32"/>
    </w:rPr>
  </w:style>
  <w:style w:type="paragraph" w:customStyle="1" w:styleId="27">
    <w:name w:val="Fließtext"/>
    <w:basedOn w:val="1"/>
    <w:autoRedefine/>
    <w:qFormat/>
    <w:uiPriority w:val="99"/>
    <w:pPr>
      <w:overflowPunct w:val="0"/>
      <w:autoSpaceDE w:val="0"/>
      <w:autoSpaceDN w:val="0"/>
      <w:adjustRightInd w:val="0"/>
      <w:textAlignment w:val="baseline"/>
    </w:pPr>
    <w:rPr>
      <w:kern w:val="28"/>
      <w:szCs w:val="21"/>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仿宋" w:hAnsi="仿宋" w:eastAsia="仿宋" w:cs="仿宋"/>
      <w:sz w:val="24"/>
      <w:szCs w:val="24"/>
      <w:lang w:val="en-US" w:eastAsia="en-US" w:bidi="ar-SA"/>
    </w:rPr>
  </w:style>
  <w:style w:type="character" w:customStyle="1" w:styleId="30">
    <w:name w:val="font21"/>
    <w:basedOn w:val="23"/>
    <w:autoRedefine/>
    <w:qFormat/>
    <w:uiPriority w:val="0"/>
    <w:rPr>
      <w:rFonts w:hint="eastAsia" w:ascii="宋体" w:hAnsi="宋体" w:eastAsia="宋体" w:cs="宋体"/>
      <w:color w:val="000000"/>
      <w:sz w:val="24"/>
      <w:szCs w:val="24"/>
      <w:u w:val="none"/>
    </w:rPr>
  </w:style>
  <w:style w:type="character" w:customStyle="1" w:styleId="31">
    <w:name w:val="font11"/>
    <w:basedOn w:val="23"/>
    <w:autoRedefine/>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10032</Words>
  <Characters>10802</Characters>
  <Lines>0</Lines>
  <Paragraphs>0</Paragraphs>
  <TotalTime>13</TotalTime>
  <ScaleCrop>false</ScaleCrop>
  <LinksUpToDate>false</LinksUpToDate>
  <CharactersWithSpaces>11158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2023-12-27T10:08:00Z</dcterms:created>
  <dc:creator>小佩</dc:creator>
  <cp:lastModifiedBy>小佩</cp:lastModifiedBy>
  <cp:lastPrinted>2024-01-22T06:14:00Z</cp:lastPrinted>
  <dcterms:modified xsi:type="dcterms:W3CDTF">2024-02-02T03:35:00Z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EDF43BA0C3264F359965E548411E1E9C_13</vt:lpwstr>
  </property>
</Properties>
</file>