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rPr>
          <w:rFonts w:ascii="黑体" w:hAnsi="黑体" w:eastAsia="黑体" w:cs="黑体"/>
          <w:sz w:val="32"/>
          <w:szCs w:val="32"/>
        </w:rPr>
      </w:pPr>
      <w:r>
        <w:rPr>
          <w:rFonts w:hint="eastAsia" w:ascii="黑体" w:hAnsi="黑体" w:eastAsia="黑体" w:cs="黑体"/>
          <w:sz w:val="32"/>
          <w:szCs w:val="32"/>
        </w:rPr>
        <w:t>附件5</w:t>
      </w:r>
    </w:p>
    <w:p>
      <w:pPr>
        <w:pStyle w:val="8"/>
        <w:spacing w:line="600" w:lineRule="exact"/>
        <w:rPr>
          <w:rFonts w:ascii="Times New Roman" w:hAnsi="Times New Roman" w:eastAsia="方正小标宋简体"/>
          <w:b w:val="0"/>
          <w:sz w:val="44"/>
          <w:szCs w:val="44"/>
        </w:rPr>
      </w:pPr>
    </w:p>
    <w:p>
      <w:pPr>
        <w:pStyle w:val="8"/>
        <w:spacing w:line="600" w:lineRule="exact"/>
        <w:rPr>
          <w:rFonts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低值医用耗材市级联盟和公立医疗机构联盟</w:t>
      </w:r>
    </w:p>
    <w:p>
      <w:pPr>
        <w:pStyle w:val="8"/>
        <w:spacing w:line="600" w:lineRule="exact"/>
        <w:rPr>
          <w:rFonts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集中带量采购购销三方协议（范本）</w:t>
      </w:r>
    </w:p>
    <w:p>
      <w:pPr>
        <w:pStyle w:val="8"/>
        <w:spacing w:line="600" w:lineRule="exact"/>
      </w:pPr>
    </w:p>
    <w:p>
      <w:pPr>
        <w:tabs>
          <w:tab w:val="left" w:pos="5124"/>
        </w:tabs>
        <w:spacing w:line="600" w:lineRule="exact"/>
        <w:rPr>
          <w:rFonts w:ascii="仿宋" w:hAnsi="仿宋" w:eastAsia="仿宋"/>
          <w:b/>
          <w:sz w:val="32"/>
          <w:szCs w:val="32"/>
        </w:rPr>
      </w:pPr>
    </w:p>
    <w:p>
      <w:pPr>
        <w:tabs>
          <w:tab w:val="left" w:pos="5124"/>
        </w:tabs>
        <w:spacing w:line="600" w:lineRule="exact"/>
        <w:rPr>
          <w:rFonts w:ascii="仿宋" w:hAnsi="仿宋" w:eastAsia="仿宋"/>
          <w:b/>
          <w:sz w:val="32"/>
          <w:szCs w:val="32"/>
        </w:rPr>
      </w:pPr>
      <w:r>
        <w:rPr>
          <w:rFonts w:hint="eastAsia" w:ascii="仿宋" w:hAnsi="仿宋" w:eastAsia="仿宋"/>
          <w:b/>
          <w:sz w:val="32"/>
          <w:szCs w:val="32"/>
        </w:rPr>
        <w:t>甲方：（医疗机构）</w:t>
      </w:r>
      <w:r>
        <w:rPr>
          <w:rFonts w:ascii="仿宋" w:hAnsi="仿宋" w:eastAsia="仿宋"/>
          <w:b/>
          <w:sz w:val="32"/>
          <w:szCs w:val="32"/>
        </w:rPr>
        <w:tab/>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乙方：（生产企业）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丙方：（配送企业）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cr/>
      </w:r>
      <w:r>
        <w:rPr>
          <w:rFonts w:hint="eastAsia" w:ascii="仿宋" w:hAnsi="仿宋" w:eastAsia="仿宋"/>
          <w:b/>
          <w:sz w:val="32"/>
          <w:szCs w:val="32"/>
        </w:rPr>
        <w:t>协议</w:t>
      </w:r>
      <w:r>
        <w:rPr>
          <w:rFonts w:ascii="仿宋" w:hAnsi="仿宋" w:eastAsia="仿宋"/>
          <w:b/>
          <w:sz w:val="32"/>
          <w:szCs w:val="32"/>
        </w:rPr>
        <w:t>编号</w:t>
      </w:r>
      <w:r>
        <w:rPr>
          <w:rFonts w:hint="eastAsia" w:ascii="仿宋" w:hAnsi="仿宋" w:eastAsia="仿宋"/>
          <w:b/>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为贯彻落实低值医用耗材市级联盟和公立医疗机构联盟集中带量采购和使用工作要求，</w:t>
      </w:r>
      <w:r>
        <w:rPr>
          <w:rFonts w:hint="eastAsia" w:ascii="仿宋" w:hAnsi="仿宋" w:eastAsia="仿宋" w:cs="仿宋"/>
          <w:sz w:val="32"/>
          <w:szCs w:val="32"/>
        </w:rPr>
        <w:t>甲、乙、丙三方依据相关法律法规，在平等、自愿、诚信的基础上，经协商达成如下协议：</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定义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（1）三方协议：是指甲、乙、丙三方按照低值医用耗材市级联盟和公立医疗机构联盟集中带量采购中选品种购销三方协议格式签署的协议及其他相关文件。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中选品种：是指通过《低值医用耗材市级联盟集中带量采购文件》（采购文件编号：JX-001）和《血糖试纸、胰岛素笔式注射器、胰岛素笔用针头全省公立医疗机构联盟集中带量采购文件》（采购文件编号：JX-002）确定的中选耗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（3）中选价格：是指中选耗材对应的中选价格，即乙方、丙方在完全履行协议义务后甲方应支付给丙方的价格，也即乙方对甲方的实际供应价格。</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（4）医疗机构：即本合同甲方，是指自愿参加低值医用耗材市级联盟和公立医疗机构联盟集中带量采购的江西省医疗机构，为本协议采购耗材的实际使用单位和付款单位。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（5）生产企业：即本合同乙方，是指通过低值医用耗材市级联盟和公立医疗机构联盟集中带量采购确定的耗材生产企业。耗材上市许可持有人、进口耗材国内总代理视同生产企业。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（6）配送企业：即本合同丙方，是指取得江西省耗材集中采购配送资格，在本协议中受中选品种生产企业委托，为甲方配送耗材的耗材经营企业。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（7）采购平台：是指江西省医保信息平台药品和医用耗材招采管理子系统，为全省医疗卫生机构医药集中采购活动提供服务的综合性网络系统。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（8）结果执行日：2024年</w:t>
      </w:r>
      <w:r>
        <w:rPr>
          <w:rFonts w:hint="default" w:ascii="仿宋" w:hAnsi="仿宋" w:eastAsia="仿宋" w:cs="仿宋"/>
          <w:sz w:val="32"/>
          <w:szCs w:val="32"/>
          <w:lang w:val="en-US"/>
        </w:rPr>
        <w:t>7</w:t>
      </w:r>
      <w:r>
        <w:rPr>
          <w:rFonts w:hint="eastAsia" w:ascii="仿宋" w:hAnsi="仿宋" w:eastAsia="仿宋" w:cs="仿宋"/>
          <w:sz w:val="32"/>
          <w:szCs w:val="32"/>
        </w:rPr>
        <w:t>月1日。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采购周期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按照我省落实低值医用耗材市级联盟和公立医疗机构联盟集中带量采购工作相关文件要求执行采购周期。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本协议的采购周期（协议有效期）为：结果执行日起的12个月，即2024年</w:t>
      </w:r>
      <w:r>
        <w:rPr>
          <w:rFonts w:hint="default" w:ascii="仿宋" w:hAnsi="仿宋" w:eastAsia="仿宋" w:cs="仿宋"/>
          <w:sz w:val="32"/>
          <w:szCs w:val="32"/>
          <w:lang w:val="en-US"/>
        </w:rPr>
        <w:t>7</w:t>
      </w:r>
      <w:r>
        <w:rPr>
          <w:rFonts w:hint="eastAsia" w:ascii="仿宋" w:hAnsi="仿宋" w:eastAsia="仿宋" w:cs="仿宋"/>
          <w:sz w:val="32"/>
          <w:szCs w:val="32"/>
        </w:rPr>
        <w:t>月1日至2025年</w:t>
      </w:r>
      <w:r>
        <w:rPr>
          <w:rFonts w:hint="default" w:ascii="仿宋" w:hAnsi="仿宋" w:eastAsia="仿宋" w:cs="仿宋"/>
          <w:sz w:val="32"/>
          <w:szCs w:val="32"/>
          <w:lang w:val="en-US"/>
        </w:rPr>
        <w:t>6</w:t>
      </w:r>
      <w:r>
        <w:rPr>
          <w:rFonts w:hint="eastAsia" w:ascii="仿宋" w:hAnsi="仿宋" w:eastAsia="仿宋" w:cs="仿宋"/>
          <w:sz w:val="32"/>
          <w:szCs w:val="32"/>
        </w:rPr>
        <w:t>月3</w:t>
      </w:r>
      <w:r>
        <w:rPr>
          <w:rFonts w:hint="default" w:ascii="仿宋" w:hAnsi="仿宋" w:eastAsia="仿宋" w:cs="仿宋"/>
          <w:sz w:val="32"/>
          <w:szCs w:val="32"/>
          <w:lang w:val="en-US"/>
        </w:rPr>
        <w:t>0</w:t>
      </w:r>
      <w:r>
        <w:rPr>
          <w:rFonts w:hint="eastAsia" w:ascii="仿宋" w:hAnsi="仿宋" w:eastAsia="仿宋" w:cs="仿宋"/>
          <w:sz w:val="32"/>
          <w:szCs w:val="32"/>
        </w:rPr>
        <w:t>日止。若三方在采购周期内提前完成约定采购量的，仍按中选价格继续采购，直至前述采购周期届满。本协议提前解除或终止不影响采购周期内已发生业务往来的执行。</w:t>
      </w:r>
      <w:bookmarkStart w:id="0" w:name="_GoBack"/>
      <w:bookmarkEnd w:id="0"/>
    </w:p>
    <w:p>
      <w:pPr>
        <w:spacing w:line="600" w:lineRule="exact"/>
        <w:ind w:firstLine="640" w:firstLineChars="200"/>
        <w:rPr>
          <w:rFonts w:ascii="黑体" w:hAnsi="黑体" w:eastAsia="黑体"/>
          <w:sz w:val="32"/>
          <w:szCs w:val="32"/>
        </w:rPr>
      </w:pPr>
      <w:r>
        <w:rPr>
          <w:rFonts w:hint="eastAsia" w:ascii="黑体" w:hAnsi="黑体" w:eastAsia="黑体"/>
          <w:sz w:val="32"/>
          <w:szCs w:val="32"/>
        </w:rPr>
        <w:t>3.</w:t>
      </w:r>
      <w:r>
        <w:rPr>
          <w:rFonts w:ascii="黑体" w:hAnsi="黑体" w:eastAsia="黑体"/>
          <w:sz w:val="32"/>
          <w:szCs w:val="32"/>
        </w:rPr>
        <w:t>规格</w:t>
      </w:r>
      <w:r>
        <w:rPr>
          <w:rFonts w:hint="eastAsia" w:ascii="黑体" w:hAnsi="黑体" w:eastAsia="黑体"/>
          <w:sz w:val="32"/>
          <w:szCs w:val="32"/>
        </w:rPr>
        <w:t>包装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乙方、丙方交付中选耗材的规格包装应符合甲方要求。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4.</w:t>
      </w:r>
      <w:r>
        <w:rPr>
          <w:rFonts w:ascii="黑体" w:hAnsi="黑体" w:eastAsia="黑体"/>
          <w:sz w:val="32"/>
          <w:szCs w:val="32"/>
        </w:rPr>
        <w:t>有效期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除非甲方对有效期另有规定，甲方收到耗材的时间距离耗材的有效期截止日原则上不得少于6个月。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专利权</w:t>
      </w:r>
    </w:p>
    <w:p>
      <w:pPr>
        <w:spacing w:line="600" w:lineRule="exact"/>
        <w:ind w:firstLine="640" w:firstLineChars="200"/>
        <w:rPr>
          <w:rFonts w:ascii="仿宋" w:hAnsi="仿宋" w:eastAsia="仿宋"/>
          <w:sz w:val="32"/>
          <w:szCs w:val="32"/>
        </w:rPr>
      </w:pPr>
      <w:r>
        <w:rPr>
          <w:rFonts w:ascii="仿宋" w:hAnsi="仿宋" w:eastAsia="仿宋"/>
          <w:sz w:val="32"/>
          <w:szCs w:val="32"/>
        </w:rPr>
        <w:t>乙方应保证甲方在使用</w:t>
      </w:r>
      <w:r>
        <w:rPr>
          <w:rFonts w:hint="eastAsia" w:ascii="仿宋" w:hAnsi="仿宋" w:eastAsia="仿宋"/>
          <w:sz w:val="32"/>
          <w:szCs w:val="32"/>
        </w:rPr>
        <w:t>中选品种</w:t>
      </w:r>
      <w:r>
        <w:rPr>
          <w:rFonts w:ascii="仿宋" w:hAnsi="仿宋" w:eastAsia="仿宋"/>
          <w:sz w:val="32"/>
          <w:szCs w:val="32"/>
        </w:rPr>
        <w:t>时，</w:t>
      </w:r>
      <w:r>
        <w:rPr>
          <w:rFonts w:hint="eastAsia" w:ascii="仿宋" w:hAnsi="仿宋" w:eastAsia="仿宋"/>
          <w:sz w:val="32"/>
          <w:szCs w:val="32"/>
        </w:rPr>
        <w:t>不会损害任何第三方的权益，也不会受到任何</w:t>
      </w:r>
      <w:r>
        <w:rPr>
          <w:rFonts w:ascii="仿宋" w:hAnsi="仿宋" w:eastAsia="仿宋"/>
          <w:sz w:val="32"/>
          <w:szCs w:val="32"/>
        </w:rPr>
        <w:t>第三方提出的侵犯其专利权、商标权或保护期的起诉，否则</w:t>
      </w:r>
      <w:r>
        <w:rPr>
          <w:rFonts w:hint="eastAsia" w:ascii="仿宋" w:hAnsi="仿宋" w:eastAsia="仿宋"/>
          <w:sz w:val="32"/>
          <w:szCs w:val="32"/>
        </w:rPr>
        <w:t>应</w:t>
      </w:r>
      <w:r>
        <w:rPr>
          <w:rFonts w:ascii="仿宋" w:hAnsi="仿宋" w:eastAsia="仿宋"/>
          <w:sz w:val="32"/>
          <w:szCs w:val="32"/>
        </w:rPr>
        <w:t>由乙方自行承担</w:t>
      </w:r>
      <w:r>
        <w:rPr>
          <w:rFonts w:hint="eastAsia" w:ascii="仿宋" w:hAnsi="仿宋" w:eastAsia="仿宋"/>
          <w:sz w:val="32"/>
          <w:szCs w:val="32"/>
        </w:rPr>
        <w:t>因此而产生的</w:t>
      </w:r>
      <w:r>
        <w:rPr>
          <w:rFonts w:ascii="仿宋" w:hAnsi="仿宋" w:eastAsia="仿宋"/>
          <w:sz w:val="32"/>
          <w:szCs w:val="32"/>
        </w:rPr>
        <w:t>一切后果。</w:t>
      </w:r>
      <w:r>
        <w:rPr>
          <w:rFonts w:hint="eastAsia" w:ascii="仿宋" w:hAnsi="仿宋" w:eastAsia="仿宋"/>
          <w:sz w:val="32"/>
          <w:szCs w:val="32"/>
        </w:rPr>
        <w:t>若甲方因此被索赔或被追究任何法律责任，均应由乙方承担最终责任并赔偿甲方产生的相关损失。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6.乙方、丙方的承诺与保证</w:t>
      </w:r>
    </w:p>
    <w:p>
      <w:pPr>
        <w:spacing w:line="600" w:lineRule="exact"/>
        <w:ind w:firstLine="640" w:firstLineChars="200"/>
        <w:rPr>
          <w:rFonts w:ascii="仿宋" w:hAnsi="仿宋" w:eastAsia="仿宋" w:cs="仿宋"/>
          <w:sz w:val="32"/>
          <w:szCs w:val="32"/>
        </w:rPr>
      </w:pPr>
      <w:r>
        <w:rPr>
          <w:rFonts w:hint="eastAsia" w:ascii="仿宋" w:hAnsi="仿宋" w:eastAsia="仿宋"/>
          <w:sz w:val="32"/>
          <w:szCs w:val="32"/>
        </w:rPr>
        <w:t>（</w:t>
      </w:r>
      <w:r>
        <w:rPr>
          <w:rFonts w:hint="eastAsia" w:ascii="仿宋" w:hAnsi="仿宋" w:eastAsia="仿宋" w:cs="仿宋"/>
          <w:sz w:val="32"/>
          <w:szCs w:val="32"/>
        </w:rPr>
        <w:t>1）响应、满足低值医用耗材市级联盟和公立医疗机构联盟集中带量采购文件的全部要求。</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（2）除非甲方事先书面同意，乙方、丙方中任何一方均不得部分转让或全部转让其应履行的协议义务。</w:t>
      </w:r>
    </w:p>
    <w:p>
      <w:pPr>
        <w:spacing w:line="600" w:lineRule="exact"/>
        <w:ind w:firstLine="640" w:firstLineChars="200"/>
        <w:rPr>
          <w:rFonts w:ascii="黑体" w:hAnsi="黑体"/>
          <w:sz w:val="32"/>
        </w:rPr>
      </w:pPr>
      <w:r>
        <w:rPr>
          <w:rFonts w:hint="eastAsia" w:ascii="黑体" w:hAnsi="黑体" w:eastAsia="黑体"/>
          <w:sz w:val="32"/>
          <w:szCs w:val="32"/>
        </w:rPr>
        <w:t>7.</w:t>
      </w:r>
      <w:r>
        <w:rPr>
          <w:rFonts w:ascii="黑体" w:hAnsi="黑体" w:eastAsia="黑体"/>
          <w:sz w:val="32"/>
          <w:szCs w:val="32"/>
        </w:rPr>
        <w:t>订购</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甲方对中选品种全部实行网上采购，不得通过其他形式采购。</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甲方在乙方、丙方均无违约行为的前提下，必须足量采购本协议项下的中选品种，确保在1个完整的采购周期内完成协议采购量。同时应满足低值医用耗材市级联盟和公立医疗机构联盟集中带量采购的相关要求。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8.</w:t>
      </w:r>
      <w:r>
        <w:rPr>
          <w:rFonts w:ascii="黑体" w:hAnsi="黑体" w:eastAsia="黑体"/>
          <w:sz w:val="32"/>
          <w:szCs w:val="32"/>
        </w:rPr>
        <w:t>配送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）乙方、丙方保证中选品种包装符合国家各级药品监督管理机构颁布的法规规章及货物运输要求。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kern w:val="0"/>
          <w:sz w:val="32"/>
          <w:szCs w:val="32"/>
          <w:lang w:val="zh-CN"/>
        </w:rPr>
      </w:pPr>
      <w:r>
        <w:rPr>
          <w:rFonts w:ascii="仿宋" w:hAnsi="仿宋" w:eastAsia="仿宋"/>
          <w:sz w:val="32"/>
          <w:szCs w:val="32"/>
        </w:rPr>
        <w:t>（3）</w:t>
      </w:r>
      <w:r>
        <w:rPr>
          <w:rFonts w:hint="eastAsia" w:ascii="仿宋" w:hAnsi="仿宋" w:eastAsia="仿宋"/>
          <w:sz w:val="32"/>
          <w:szCs w:val="32"/>
        </w:rPr>
        <w:t>丙方</w:t>
      </w:r>
      <w:r>
        <w:rPr>
          <w:rFonts w:ascii="仿宋" w:hAnsi="仿宋" w:eastAsia="仿宋"/>
          <w:sz w:val="32"/>
          <w:szCs w:val="32"/>
        </w:rPr>
        <w:t>负责</w:t>
      </w:r>
      <w:r>
        <w:rPr>
          <w:rFonts w:hint="eastAsia" w:ascii="仿宋" w:hAnsi="仿宋" w:eastAsia="仿宋"/>
          <w:sz w:val="32"/>
          <w:szCs w:val="32"/>
        </w:rPr>
        <w:t>对甲方所需的货品进行配送</w:t>
      </w:r>
      <w:r>
        <w:rPr>
          <w:rFonts w:ascii="仿宋" w:hAnsi="仿宋" w:eastAsia="仿宋"/>
          <w:sz w:val="32"/>
          <w:szCs w:val="32"/>
        </w:rPr>
        <w:t>。甲方</w:t>
      </w:r>
      <w:r>
        <w:rPr>
          <w:rFonts w:ascii="仿宋" w:hAnsi="仿宋" w:eastAsia="仿宋"/>
          <w:kern w:val="0"/>
          <w:sz w:val="32"/>
          <w:szCs w:val="32"/>
          <w:lang w:val="zh-CN"/>
        </w:rPr>
        <w:t>发送的一般订单，</w:t>
      </w:r>
      <w:r>
        <w:rPr>
          <w:rFonts w:hint="eastAsia" w:ascii="仿宋" w:hAnsi="仿宋" w:eastAsia="仿宋"/>
          <w:kern w:val="0"/>
          <w:sz w:val="32"/>
          <w:szCs w:val="32"/>
          <w:lang w:val="zh-CN"/>
        </w:rPr>
        <w:t>丙方</w:t>
      </w:r>
      <w:r>
        <w:rPr>
          <w:rFonts w:ascii="仿宋" w:hAnsi="仿宋" w:eastAsia="仿宋"/>
          <w:kern w:val="0"/>
          <w:sz w:val="32"/>
          <w:szCs w:val="32"/>
          <w:lang w:val="zh-CN"/>
        </w:rPr>
        <w:t>应在发送当日回复，并在订单发送时间起24小时内完成配送；紧急订单，应在</w:t>
      </w:r>
      <w:r>
        <w:rPr>
          <w:rFonts w:hint="eastAsia" w:ascii="仿宋" w:hAnsi="仿宋" w:eastAsia="仿宋"/>
          <w:kern w:val="0"/>
          <w:sz w:val="32"/>
          <w:szCs w:val="32"/>
        </w:rPr>
        <w:t>订单发送时间起</w:t>
      </w:r>
      <w:r>
        <w:rPr>
          <w:rFonts w:ascii="仿宋" w:hAnsi="仿宋" w:eastAsia="仿宋"/>
          <w:kern w:val="0"/>
          <w:sz w:val="32"/>
          <w:szCs w:val="32"/>
          <w:lang w:val="zh-CN"/>
        </w:rPr>
        <w:t>4小时内</w:t>
      </w:r>
      <w:r>
        <w:rPr>
          <w:rFonts w:hint="eastAsia" w:ascii="仿宋" w:hAnsi="仿宋" w:eastAsia="仿宋"/>
          <w:kern w:val="0"/>
          <w:sz w:val="32"/>
          <w:szCs w:val="32"/>
          <w:lang w:val="zh-CN"/>
        </w:rPr>
        <w:t xml:space="preserve"> </w:t>
      </w:r>
      <w:r>
        <w:rPr>
          <w:rFonts w:ascii="仿宋" w:hAnsi="仿宋" w:eastAsia="仿宋"/>
          <w:kern w:val="0"/>
          <w:sz w:val="32"/>
          <w:szCs w:val="32"/>
          <w:lang w:val="zh-CN"/>
        </w:rPr>
        <w:t>回复并完成配送；特急订单，应在</w:t>
      </w:r>
      <w:r>
        <w:rPr>
          <w:rFonts w:hint="eastAsia" w:ascii="仿宋" w:hAnsi="仿宋" w:eastAsia="仿宋"/>
          <w:kern w:val="0"/>
          <w:sz w:val="32"/>
          <w:szCs w:val="32"/>
        </w:rPr>
        <w:t>订单发送时间起</w:t>
      </w:r>
      <w:r>
        <w:rPr>
          <w:rFonts w:ascii="仿宋" w:hAnsi="仿宋" w:eastAsia="仿宋"/>
          <w:kern w:val="0"/>
          <w:sz w:val="32"/>
          <w:szCs w:val="32"/>
          <w:lang w:val="zh-CN"/>
        </w:rPr>
        <w:t>2小时内回复并完成配送。</w:t>
      </w:r>
      <w:r>
        <w:rPr>
          <w:rFonts w:hint="eastAsia" w:ascii="仿宋" w:hAnsi="仿宋" w:eastAsia="仿宋"/>
          <w:kern w:val="0"/>
          <w:sz w:val="32"/>
          <w:szCs w:val="32"/>
          <w:lang w:val="zh-CN"/>
        </w:rPr>
        <w:t>丙方配送交货地点由甲方指定。</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sz w:val="32"/>
          <w:szCs w:val="32"/>
        </w:rPr>
        <w:t>若</w:t>
      </w:r>
      <w:r>
        <w:rPr>
          <w:rFonts w:hint="eastAsia" w:ascii="仿宋" w:hAnsi="仿宋" w:eastAsia="仿宋"/>
          <w:sz w:val="32"/>
          <w:szCs w:val="32"/>
        </w:rPr>
        <w:t>丙方</w:t>
      </w:r>
      <w:r>
        <w:rPr>
          <w:rFonts w:ascii="仿宋" w:hAnsi="仿宋" w:eastAsia="仿宋"/>
          <w:sz w:val="32"/>
          <w:szCs w:val="32"/>
        </w:rPr>
        <w:t>向甲方提供非法渠道来源的</w:t>
      </w:r>
      <w:r>
        <w:rPr>
          <w:rFonts w:hint="eastAsia" w:ascii="仿宋" w:hAnsi="仿宋" w:eastAsia="仿宋"/>
          <w:sz w:val="32"/>
          <w:szCs w:val="32"/>
        </w:rPr>
        <w:t>耗材</w:t>
      </w:r>
      <w:r>
        <w:rPr>
          <w:rFonts w:ascii="仿宋" w:hAnsi="仿宋" w:eastAsia="仿宋"/>
          <w:sz w:val="32"/>
          <w:szCs w:val="32"/>
        </w:rPr>
        <w:t>，则</w:t>
      </w:r>
      <w:r>
        <w:rPr>
          <w:rFonts w:hint="eastAsia" w:ascii="仿宋" w:hAnsi="仿宋" w:eastAsia="仿宋"/>
          <w:sz w:val="32"/>
          <w:szCs w:val="32"/>
        </w:rPr>
        <w:t>甲方有权将此</w:t>
      </w:r>
      <w:r>
        <w:rPr>
          <w:rFonts w:ascii="仿宋" w:hAnsi="仿宋" w:eastAsia="仿宋"/>
          <w:sz w:val="32"/>
          <w:szCs w:val="32"/>
        </w:rPr>
        <w:t>视为欺诈。为维护甲方合法权益，甲方有权终止与</w:t>
      </w:r>
      <w:r>
        <w:rPr>
          <w:rFonts w:hint="eastAsia" w:ascii="仿宋" w:hAnsi="仿宋" w:eastAsia="仿宋"/>
          <w:sz w:val="32"/>
          <w:szCs w:val="32"/>
        </w:rPr>
        <w:t>欺诈方</w:t>
      </w:r>
      <w:r>
        <w:rPr>
          <w:rFonts w:ascii="仿宋" w:hAnsi="仿宋" w:eastAsia="仿宋"/>
          <w:sz w:val="32"/>
          <w:szCs w:val="32"/>
        </w:rPr>
        <w:t>全部合作，</w:t>
      </w:r>
      <w:r>
        <w:rPr>
          <w:rFonts w:hint="eastAsia" w:ascii="仿宋" w:hAnsi="仿宋" w:eastAsia="仿宋"/>
          <w:sz w:val="32"/>
          <w:szCs w:val="32"/>
        </w:rPr>
        <w:t>欺诈方应向甲方</w:t>
      </w:r>
      <w:r>
        <w:rPr>
          <w:rFonts w:ascii="仿宋" w:hAnsi="仿宋" w:eastAsia="仿宋"/>
          <w:sz w:val="32"/>
          <w:szCs w:val="32"/>
        </w:rPr>
        <w:t>承担</w:t>
      </w:r>
      <w:r>
        <w:rPr>
          <w:rFonts w:hint="eastAsia" w:ascii="仿宋" w:hAnsi="仿宋" w:eastAsia="仿宋"/>
          <w:sz w:val="32"/>
          <w:szCs w:val="32"/>
        </w:rPr>
        <w:t>耗材</w:t>
      </w:r>
      <w:r>
        <w:rPr>
          <w:rFonts w:ascii="仿宋" w:hAnsi="仿宋" w:eastAsia="仿宋"/>
          <w:sz w:val="32"/>
          <w:szCs w:val="32"/>
        </w:rPr>
        <w:t>价值双倍的赔偿</w:t>
      </w:r>
      <w:r>
        <w:rPr>
          <w:rFonts w:hint="eastAsia" w:ascii="仿宋" w:hAnsi="仿宋" w:eastAsia="仿宋"/>
          <w:sz w:val="32"/>
          <w:szCs w:val="32"/>
        </w:rPr>
        <w:t>责任</w:t>
      </w:r>
      <w:r>
        <w:rPr>
          <w:rFonts w:ascii="仿宋" w:hAnsi="仿宋" w:eastAsia="仿宋"/>
          <w:sz w:val="32"/>
          <w:szCs w:val="32"/>
        </w:rPr>
        <w:t>。同时，甲方保留依据现行法律法规追究其他责任的权利。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除非甲方对包装另有规定，乙方</w:t>
      </w:r>
      <w:r>
        <w:rPr>
          <w:rFonts w:hint="eastAsia" w:ascii="仿宋" w:hAnsi="仿宋" w:eastAsia="仿宋"/>
          <w:sz w:val="32"/>
          <w:szCs w:val="32"/>
        </w:rPr>
        <w:t>、丙方</w:t>
      </w:r>
      <w:r>
        <w:rPr>
          <w:rFonts w:ascii="仿宋" w:hAnsi="仿宋" w:eastAsia="仿宋"/>
          <w:sz w:val="32"/>
          <w:szCs w:val="32"/>
        </w:rPr>
        <w:t>提供的全部</w:t>
      </w:r>
      <w:r>
        <w:rPr>
          <w:rFonts w:hint="eastAsia" w:ascii="仿宋" w:hAnsi="仿宋" w:eastAsia="仿宋"/>
          <w:sz w:val="32"/>
          <w:szCs w:val="32"/>
        </w:rPr>
        <w:t>耗材</w:t>
      </w:r>
      <w:r>
        <w:rPr>
          <w:rFonts w:ascii="仿宋" w:hAnsi="仿宋" w:eastAsia="仿宋"/>
          <w:sz w:val="32"/>
          <w:szCs w:val="32"/>
        </w:rPr>
        <w:t>均应按</w:t>
      </w:r>
      <w:r>
        <w:rPr>
          <w:rFonts w:hint="eastAsia" w:ascii="仿宋" w:hAnsi="仿宋" w:eastAsia="仿宋"/>
          <w:sz w:val="32"/>
          <w:szCs w:val="32"/>
        </w:rPr>
        <w:t>相关法律法规规定的及根据耗材特性所需的</w:t>
      </w:r>
      <w:r>
        <w:rPr>
          <w:rFonts w:ascii="仿宋" w:hAnsi="仿宋" w:eastAsia="仿宋"/>
          <w:sz w:val="32"/>
          <w:szCs w:val="32"/>
        </w:rPr>
        <w:t>标准保护措施进行包装，以防止</w:t>
      </w:r>
      <w:r>
        <w:rPr>
          <w:rFonts w:hint="eastAsia" w:ascii="仿宋" w:hAnsi="仿宋" w:eastAsia="仿宋"/>
          <w:sz w:val="32"/>
          <w:szCs w:val="32"/>
        </w:rPr>
        <w:t>耗材</w:t>
      </w:r>
      <w:r>
        <w:rPr>
          <w:rFonts w:ascii="仿宋" w:hAnsi="仿宋" w:eastAsia="仿宋"/>
          <w:sz w:val="32"/>
          <w:szCs w:val="32"/>
        </w:rPr>
        <w:t>在转运过程中损坏或变质，</w:t>
      </w:r>
      <w:r>
        <w:rPr>
          <w:rFonts w:hint="eastAsia" w:ascii="仿宋" w:hAnsi="仿宋" w:eastAsia="仿宋"/>
          <w:sz w:val="32"/>
          <w:szCs w:val="32"/>
        </w:rPr>
        <w:t>并应</w:t>
      </w:r>
      <w:r>
        <w:rPr>
          <w:rFonts w:ascii="仿宋" w:hAnsi="仿宋" w:eastAsia="仿宋"/>
          <w:sz w:val="32"/>
          <w:szCs w:val="32"/>
        </w:rPr>
        <w:t>确保</w:t>
      </w:r>
      <w:r>
        <w:rPr>
          <w:rFonts w:hint="eastAsia" w:ascii="仿宋" w:hAnsi="仿宋" w:eastAsia="仿宋"/>
          <w:sz w:val="32"/>
          <w:szCs w:val="32"/>
        </w:rPr>
        <w:t>耗材</w:t>
      </w:r>
      <w:r>
        <w:rPr>
          <w:rFonts w:ascii="仿宋" w:hAnsi="仿宋" w:eastAsia="仿宋"/>
          <w:sz w:val="32"/>
          <w:szCs w:val="32"/>
        </w:rPr>
        <w:t>安全无损运抵</w:t>
      </w:r>
      <w:r>
        <w:rPr>
          <w:rFonts w:hint="eastAsia" w:ascii="仿宋" w:hAnsi="仿宋" w:eastAsia="仿宋"/>
          <w:sz w:val="32"/>
          <w:szCs w:val="32"/>
        </w:rPr>
        <w:t>甲方</w:t>
      </w:r>
      <w:r>
        <w:rPr>
          <w:rFonts w:ascii="仿宋" w:hAnsi="仿宋" w:eastAsia="仿宋"/>
          <w:sz w:val="32"/>
          <w:szCs w:val="32"/>
        </w:rPr>
        <w:t>指定现场。</w:t>
      </w:r>
      <w:r>
        <w:rPr>
          <w:rFonts w:hint="eastAsia" w:ascii="仿宋" w:hAnsi="仿宋" w:eastAsia="仿宋"/>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sz w:val="32"/>
          <w:szCs w:val="32"/>
        </w:rPr>
      </w:pPr>
      <w:r>
        <w:rPr>
          <w:rFonts w:ascii="仿宋" w:hAnsi="仿宋" w:eastAsia="仿宋"/>
          <w:sz w:val="32"/>
          <w:szCs w:val="32"/>
        </w:rPr>
        <w:t>（8）每一个包装箱内应附详细装箱单和质量检验报告书</w:t>
      </w:r>
      <w:r>
        <w:rPr>
          <w:rFonts w:hint="eastAsia" w:ascii="仿宋" w:hAnsi="仿宋" w:eastAsia="仿宋"/>
          <w:sz w:val="32"/>
          <w:szCs w:val="32"/>
        </w:rPr>
        <w:t>/合格证</w:t>
      </w:r>
      <w:r>
        <w:rPr>
          <w:rFonts w:ascii="仿宋" w:hAnsi="仿宋" w:eastAsia="仿宋"/>
          <w:sz w:val="32"/>
          <w:szCs w:val="32"/>
        </w:rPr>
        <w:t>。包装、标记和包装箱内外的单据应符合</w:t>
      </w:r>
      <w:r>
        <w:rPr>
          <w:rFonts w:hint="eastAsia" w:ascii="仿宋" w:hAnsi="仿宋" w:eastAsia="仿宋"/>
          <w:sz w:val="32"/>
          <w:szCs w:val="32"/>
        </w:rPr>
        <w:t>相关法律法规规定的要求、本协议约定的</w:t>
      </w:r>
      <w:r>
        <w:rPr>
          <w:rFonts w:ascii="仿宋" w:hAnsi="仿宋" w:eastAsia="仿宋"/>
          <w:sz w:val="32"/>
          <w:szCs w:val="32"/>
        </w:rPr>
        <w:t>要求，</w:t>
      </w:r>
      <w:r>
        <w:rPr>
          <w:rFonts w:hint="eastAsia" w:ascii="仿宋" w:hAnsi="仿宋" w:eastAsia="仿宋"/>
          <w:sz w:val="32"/>
          <w:szCs w:val="32"/>
        </w:rPr>
        <w:t>以及</w:t>
      </w:r>
      <w:r>
        <w:rPr>
          <w:rFonts w:ascii="仿宋" w:hAnsi="仿宋" w:eastAsia="仿宋"/>
          <w:sz w:val="32"/>
          <w:szCs w:val="32"/>
        </w:rPr>
        <w:t>甲方提出的</w:t>
      </w:r>
      <w:r>
        <w:rPr>
          <w:rFonts w:hint="eastAsia" w:ascii="仿宋" w:hAnsi="仿宋" w:eastAsia="仿宋"/>
          <w:sz w:val="32"/>
          <w:szCs w:val="32"/>
        </w:rPr>
        <w:t>其他</w:t>
      </w:r>
      <w:r>
        <w:rPr>
          <w:rFonts w:ascii="仿宋" w:hAnsi="仿宋" w:eastAsia="仿宋"/>
          <w:sz w:val="32"/>
          <w:szCs w:val="32"/>
        </w:rPr>
        <w:t>要求</w:t>
      </w:r>
      <w:r>
        <w:rPr>
          <w:rFonts w:hint="eastAsia" w:ascii="仿宋" w:hAnsi="仿宋" w:eastAsia="仿宋"/>
          <w:sz w:val="32"/>
          <w:szCs w:val="32"/>
        </w:rPr>
        <w:t>等</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9．</w:t>
      </w:r>
      <w:r>
        <w:rPr>
          <w:rFonts w:ascii="黑体" w:hAnsi="黑体" w:eastAsia="黑体"/>
          <w:sz w:val="32"/>
          <w:szCs w:val="32"/>
        </w:rPr>
        <w:t>伴随服务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丙</w:t>
      </w:r>
      <w:r>
        <w:rPr>
          <w:rFonts w:ascii="仿宋" w:hAnsi="仿宋" w:eastAsia="仿宋"/>
          <w:sz w:val="32"/>
          <w:szCs w:val="32"/>
        </w:rPr>
        <w:t>方承担与供货有关的辅助服务和</w:t>
      </w:r>
      <w:r>
        <w:rPr>
          <w:rFonts w:hint="eastAsia" w:ascii="仿宋" w:hAnsi="仿宋" w:eastAsia="仿宋"/>
          <w:sz w:val="32"/>
          <w:szCs w:val="32"/>
        </w:rPr>
        <w:t>协议</w:t>
      </w:r>
      <w:r>
        <w:rPr>
          <w:rFonts w:ascii="仿宋" w:hAnsi="仿宋" w:eastAsia="仿宋"/>
          <w:sz w:val="32"/>
          <w:szCs w:val="32"/>
        </w:rPr>
        <w:t>中规定</w:t>
      </w:r>
      <w:r>
        <w:rPr>
          <w:rFonts w:hint="eastAsia" w:ascii="仿宋" w:hAnsi="仿宋" w:eastAsia="仿宋"/>
          <w:sz w:val="32"/>
          <w:szCs w:val="32"/>
        </w:rPr>
        <w:t>丙</w:t>
      </w:r>
      <w:r>
        <w:rPr>
          <w:rFonts w:ascii="仿宋" w:hAnsi="仿宋" w:eastAsia="仿宋"/>
          <w:sz w:val="32"/>
          <w:szCs w:val="32"/>
        </w:rPr>
        <w:t>方应承担的其它义务。</w:t>
      </w:r>
      <w:r>
        <w:rPr>
          <w:rFonts w:hint="eastAsia" w:ascii="仿宋" w:hAnsi="仿宋" w:eastAsia="仿宋"/>
          <w:sz w:val="32"/>
          <w:szCs w:val="32"/>
        </w:rPr>
        <w:t>在本协议履行的过程中，丙方应按甲方的要求免费提供下列服务中一项或全部：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（1）耗材</w:t>
      </w:r>
      <w:r>
        <w:rPr>
          <w:rFonts w:ascii="仿宋" w:hAnsi="仿宋" w:eastAsia="仿宋"/>
          <w:sz w:val="32"/>
          <w:szCs w:val="32"/>
        </w:rPr>
        <w:t>的现场搬运或入库；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提供</w:t>
      </w:r>
      <w:r>
        <w:rPr>
          <w:rFonts w:hint="eastAsia" w:ascii="仿宋" w:hAnsi="仿宋" w:eastAsia="仿宋"/>
          <w:sz w:val="32"/>
          <w:szCs w:val="32"/>
        </w:rPr>
        <w:t>耗材</w:t>
      </w:r>
      <w:r>
        <w:rPr>
          <w:rFonts w:ascii="仿宋" w:hAnsi="仿宋" w:eastAsia="仿宋"/>
          <w:sz w:val="32"/>
          <w:szCs w:val="32"/>
        </w:rPr>
        <w:t>开箱或分装的用具；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对开箱时发现的破损、近效期</w:t>
      </w:r>
      <w:r>
        <w:rPr>
          <w:rFonts w:hint="eastAsia" w:ascii="仿宋" w:hAnsi="仿宋" w:eastAsia="仿宋"/>
          <w:sz w:val="32"/>
          <w:szCs w:val="32"/>
        </w:rPr>
        <w:t>耗材</w:t>
      </w:r>
      <w:r>
        <w:rPr>
          <w:rFonts w:ascii="仿宋" w:hAnsi="仿宋" w:eastAsia="仿宋"/>
          <w:sz w:val="32"/>
          <w:szCs w:val="32"/>
        </w:rPr>
        <w:t>或其他不合格包装</w:t>
      </w:r>
      <w:r>
        <w:rPr>
          <w:rFonts w:hint="eastAsia" w:ascii="仿宋" w:hAnsi="仿宋" w:eastAsia="仿宋"/>
          <w:sz w:val="32"/>
          <w:szCs w:val="32"/>
        </w:rPr>
        <w:t>耗材</w:t>
      </w:r>
      <w:r>
        <w:rPr>
          <w:rFonts w:ascii="仿宋" w:hAnsi="仿宋" w:eastAsia="仿宋"/>
          <w:sz w:val="32"/>
          <w:szCs w:val="32"/>
        </w:rPr>
        <w:t>及时更换；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在甲方指定地点为所供</w:t>
      </w:r>
      <w:r>
        <w:rPr>
          <w:rFonts w:hint="eastAsia" w:ascii="仿宋" w:hAnsi="仿宋" w:eastAsia="仿宋"/>
          <w:sz w:val="32"/>
          <w:szCs w:val="32"/>
        </w:rPr>
        <w:t>耗材</w:t>
      </w:r>
      <w:r>
        <w:rPr>
          <w:rFonts w:ascii="仿宋" w:hAnsi="仿宋" w:eastAsia="仿宋"/>
          <w:sz w:val="32"/>
          <w:szCs w:val="32"/>
        </w:rPr>
        <w:t>的临床应用进行现场讲解或培训；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丙</w:t>
      </w:r>
      <w:r>
        <w:rPr>
          <w:rFonts w:ascii="仿宋" w:hAnsi="仿宋" w:eastAsia="仿宋"/>
          <w:sz w:val="32"/>
          <w:szCs w:val="32"/>
        </w:rPr>
        <w:t>方应提供的相关服务项目。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10．</w:t>
      </w:r>
      <w:r>
        <w:rPr>
          <w:rFonts w:ascii="黑体" w:hAnsi="黑体" w:eastAsia="黑体"/>
          <w:sz w:val="32"/>
          <w:szCs w:val="32"/>
        </w:rPr>
        <w:t>结算</w:t>
      </w:r>
      <w:r>
        <w:rPr>
          <w:rFonts w:hint="eastAsia" w:ascii="黑体" w:hAnsi="黑体" w:eastAsia="黑体"/>
          <w:sz w:val="32"/>
          <w:szCs w:val="32"/>
        </w:rPr>
        <w:t>、</w:t>
      </w:r>
      <w:r>
        <w:rPr>
          <w:rFonts w:ascii="黑体" w:hAnsi="黑体" w:eastAsia="黑体"/>
          <w:sz w:val="32"/>
          <w:szCs w:val="32"/>
        </w:rPr>
        <w:t>付款和发票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乙方、丙方均无违约行为且甲方对所供应的耗材确认验收完毕的前提下，甲方在江西省医疗保障信息平台招采管理子系统中进行到货确认。根据江西省《关于进一步加强带量采购医用耗材货款结算工作的通知》(赣医保字〔2021〕33号)等文件规定，定点医疗机构的中选产品采购货款由医保经办部门与供货企业直接结算。</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（1）甲方必须要求丙方按实际成交价格如实开具发票，并如实记账。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（2）丙方应及时向甲方提交已采购耗材的发票和有关单证以及对协议规定的其他义务已经履行的证明。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（4）甲、乙、丙三方应按照实际经营情况和税务机关要求，履行纳税义务并开具发票，并符合行业管理相关规定。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11．退换货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若因中选品种本身的质量问题发生甲方退货的情况，乙方应按照甲方的要求无条件且及时退换货并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12．召回</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13．</w:t>
      </w:r>
      <w:r>
        <w:rPr>
          <w:rFonts w:ascii="黑体" w:hAnsi="黑体" w:eastAsia="黑体"/>
          <w:sz w:val="32"/>
          <w:szCs w:val="32"/>
        </w:rPr>
        <w:t>质量保证及检验</w:t>
      </w:r>
    </w:p>
    <w:p>
      <w:pPr>
        <w:spacing w:line="600" w:lineRule="exact"/>
        <w:ind w:firstLine="640" w:firstLineChars="200"/>
        <w:rPr>
          <w:rFonts w:ascii="仿宋" w:hAnsi="仿宋" w:eastAsia="仿宋"/>
          <w:sz w:val="32"/>
          <w:szCs w:val="32"/>
        </w:rPr>
      </w:pPr>
      <w:r>
        <w:rPr>
          <w:rFonts w:ascii="仿宋" w:hAnsi="仿宋" w:eastAsia="仿宋"/>
          <w:sz w:val="32"/>
          <w:szCs w:val="32"/>
        </w:rPr>
        <w:t>（1）按</w:t>
      </w:r>
      <w:r>
        <w:rPr>
          <w:rFonts w:hint="eastAsia" w:ascii="仿宋" w:hAnsi="仿宋" w:eastAsia="仿宋"/>
          <w:sz w:val="32"/>
          <w:szCs w:val="32"/>
        </w:rPr>
        <w:t>协议</w:t>
      </w:r>
      <w:r>
        <w:rPr>
          <w:rFonts w:ascii="仿宋" w:hAnsi="仿宋" w:eastAsia="仿宋"/>
          <w:sz w:val="32"/>
          <w:szCs w:val="32"/>
        </w:rPr>
        <w:t>交付的</w:t>
      </w:r>
      <w:r>
        <w:rPr>
          <w:rFonts w:hint="eastAsia" w:ascii="仿宋" w:hAnsi="仿宋" w:eastAsia="仿宋"/>
          <w:sz w:val="32"/>
          <w:szCs w:val="32"/>
        </w:rPr>
        <w:t>耗材</w:t>
      </w:r>
      <w:r>
        <w:rPr>
          <w:rFonts w:ascii="仿宋" w:hAnsi="仿宋" w:eastAsia="仿宋"/>
          <w:sz w:val="32"/>
          <w:szCs w:val="32"/>
        </w:rPr>
        <w:t>质量应符合国家药品监督管理部门规定的标准，并与中</w:t>
      </w:r>
      <w:r>
        <w:rPr>
          <w:rFonts w:hint="eastAsia" w:ascii="仿宋" w:hAnsi="仿宋" w:eastAsia="仿宋"/>
          <w:sz w:val="32"/>
          <w:szCs w:val="32"/>
        </w:rPr>
        <w:t>选</w:t>
      </w:r>
      <w:r>
        <w:rPr>
          <w:rFonts w:ascii="仿宋" w:hAnsi="仿宋" w:eastAsia="仿宋"/>
          <w:sz w:val="32"/>
          <w:szCs w:val="32"/>
        </w:rPr>
        <w:t>时承诺的质量相一致，以确保临床</w:t>
      </w:r>
      <w:r>
        <w:rPr>
          <w:rFonts w:hint="eastAsia" w:ascii="仿宋" w:hAnsi="仿宋" w:eastAsia="仿宋"/>
          <w:sz w:val="32"/>
          <w:szCs w:val="32"/>
        </w:rPr>
        <w:t>使用</w:t>
      </w:r>
      <w:r>
        <w:rPr>
          <w:rFonts w:ascii="仿宋" w:hAnsi="仿宋" w:eastAsia="仿宋"/>
          <w:sz w:val="32"/>
          <w:szCs w:val="32"/>
        </w:rPr>
        <w:t>安全有效。</w:t>
      </w:r>
      <w:r>
        <w:rPr>
          <w:rFonts w:hint="eastAsia" w:ascii="仿宋" w:hAnsi="仿宋" w:eastAsia="仿宋"/>
          <w:sz w:val="32"/>
          <w:szCs w:val="32"/>
        </w:rPr>
        <w:t>耗材的包装、标识、标签、说明书等应符合国家相关规定，并具备国家管理部门的相关批件。</w:t>
      </w:r>
    </w:p>
    <w:p>
      <w:pPr>
        <w:spacing w:line="600" w:lineRule="exact"/>
        <w:ind w:firstLine="640" w:firstLineChars="200"/>
        <w:rPr>
          <w:rFonts w:ascii="仿宋" w:hAnsi="仿宋" w:eastAsia="仿宋"/>
          <w:sz w:val="32"/>
          <w:szCs w:val="32"/>
        </w:rPr>
      </w:pPr>
      <w:r>
        <w:rPr>
          <w:rFonts w:ascii="仿宋" w:hAnsi="仿宋" w:eastAsia="仿宋"/>
          <w:sz w:val="32"/>
          <w:szCs w:val="32"/>
        </w:rPr>
        <w:t>（2）如果甲方确认需要进行</w:t>
      </w:r>
      <w:r>
        <w:rPr>
          <w:rFonts w:hint="eastAsia" w:ascii="仿宋" w:hAnsi="仿宋" w:eastAsia="仿宋"/>
          <w:sz w:val="32"/>
          <w:szCs w:val="32"/>
        </w:rPr>
        <w:t>耗材</w:t>
      </w:r>
      <w:r>
        <w:rPr>
          <w:rFonts w:ascii="仿宋" w:hAnsi="仿宋" w:eastAsia="仿宋"/>
          <w:sz w:val="32"/>
          <w:szCs w:val="32"/>
        </w:rPr>
        <w:t>质量检验，应及时以书面形式把质量检验的具体要求通知乙方。乙方应当同意配合甲方进行</w:t>
      </w:r>
      <w:r>
        <w:rPr>
          <w:rFonts w:hint="eastAsia" w:ascii="仿宋" w:hAnsi="仿宋" w:eastAsia="仿宋"/>
          <w:sz w:val="32"/>
          <w:szCs w:val="32"/>
        </w:rPr>
        <w:t>耗材</w:t>
      </w:r>
      <w:r>
        <w:rPr>
          <w:rFonts w:ascii="仿宋" w:hAnsi="仿宋" w:eastAsia="仿宋"/>
          <w:sz w:val="32"/>
          <w:szCs w:val="32"/>
        </w:rPr>
        <w:t>质量检验，如果通过检验证明</w:t>
      </w:r>
      <w:r>
        <w:rPr>
          <w:rFonts w:hint="eastAsia" w:ascii="仿宋" w:hAnsi="仿宋" w:eastAsia="仿宋"/>
          <w:sz w:val="32"/>
          <w:szCs w:val="32"/>
        </w:rPr>
        <w:t>耗材</w:t>
      </w:r>
      <w:r>
        <w:rPr>
          <w:rFonts w:ascii="仿宋" w:hAnsi="仿宋" w:eastAsia="仿宋"/>
          <w:sz w:val="32"/>
          <w:szCs w:val="32"/>
        </w:rPr>
        <w:t>存在质量问题，则进行</w:t>
      </w:r>
      <w:r>
        <w:rPr>
          <w:rFonts w:hint="eastAsia" w:ascii="仿宋" w:hAnsi="仿宋" w:eastAsia="仿宋"/>
          <w:sz w:val="32"/>
          <w:szCs w:val="32"/>
        </w:rPr>
        <w:t>耗材</w:t>
      </w:r>
      <w:r>
        <w:rPr>
          <w:rFonts w:ascii="仿宋" w:hAnsi="仿宋" w:eastAsia="仿宋"/>
          <w:sz w:val="32"/>
          <w:szCs w:val="32"/>
        </w:rPr>
        <w:t>质量检验的费用由乙方承担。检验在交货的最终目的地进行。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3）质量检验按照</w:t>
      </w:r>
      <w:r>
        <w:rPr>
          <w:rFonts w:hint="eastAsia" w:ascii="仿宋" w:hAnsi="仿宋" w:eastAsia="仿宋"/>
          <w:sz w:val="32"/>
          <w:szCs w:val="32"/>
        </w:rPr>
        <w:t>低值医用耗材市级联盟和公立医疗机构联盟集中带量采购</w:t>
      </w:r>
      <w:r>
        <w:rPr>
          <w:rFonts w:hint="eastAsia" w:ascii="仿宋" w:hAnsi="仿宋" w:eastAsia="仿宋"/>
          <w:color w:val="000000" w:themeColor="text1"/>
          <w:kern w:val="0"/>
          <w:sz w:val="32"/>
          <w:szCs w:val="32"/>
          <w14:textFill>
            <w14:solidFill>
              <w14:schemeClr w14:val="tx1"/>
            </w14:solidFill>
          </w14:textFill>
        </w:rPr>
        <w:t>文件</w:t>
      </w:r>
      <w:r>
        <w:rPr>
          <w:rFonts w:ascii="仿宋" w:hAnsi="仿宋" w:eastAsia="仿宋"/>
          <w:sz w:val="32"/>
          <w:szCs w:val="32"/>
        </w:rPr>
        <w:t>的要求进行。</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）甲方在接收</w:t>
      </w:r>
      <w:r>
        <w:rPr>
          <w:rFonts w:hint="eastAsia" w:ascii="仿宋" w:hAnsi="仿宋" w:eastAsia="仿宋"/>
          <w:sz w:val="32"/>
          <w:szCs w:val="32"/>
        </w:rPr>
        <w:t>耗材</w:t>
      </w:r>
      <w:r>
        <w:rPr>
          <w:rFonts w:ascii="仿宋" w:hAnsi="仿宋" w:eastAsia="仿宋"/>
          <w:sz w:val="32"/>
          <w:szCs w:val="32"/>
        </w:rPr>
        <w:t>时，应对</w:t>
      </w:r>
      <w:r>
        <w:rPr>
          <w:rFonts w:hint="eastAsia" w:ascii="仿宋" w:hAnsi="仿宋" w:eastAsia="仿宋"/>
          <w:sz w:val="32"/>
          <w:szCs w:val="32"/>
        </w:rPr>
        <w:t>耗材</w:t>
      </w:r>
      <w:r>
        <w:rPr>
          <w:rFonts w:ascii="仿宋" w:hAnsi="仿宋" w:eastAsia="仿宋"/>
          <w:sz w:val="32"/>
          <w:szCs w:val="32"/>
        </w:rPr>
        <w:t>进行验货确认，对不符合</w:t>
      </w:r>
      <w:r>
        <w:rPr>
          <w:rFonts w:hint="eastAsia" w:ascii="仿宋" w:hAnsi="仿宋" w:eastAsia="仿宋"/>
          <w:sz w:val="32"/>
          <w:szCs w:val="32"/>
        </w:rPr>
        <w:t>协议</w:t>
      </w:r>
      <w:r>
        <w:rPr>
          <w:rFonts w:ascii="仿宋" w:hAnsi="仿宋" w:eastAsia="仿宋"/>
          <w:sz w:val="32"/>
          <w:szCs w:val="32"/>
        </w:rPr>
        <w:t>要求或质量要求的，甲方有权拒绝接受。乙方应及时更换被拒绝的</w:t>
      </w:r>
      <w:r>
        <w:rPr>
          <w:rFonts w:hint="eastAsia" w:ascii="仿宋" w:hAnsi="仿宋" w:eastAsia="仿宋"/>
          <w:sz w:val="32"/>
          <w:szCs w:val="32"/>
        </w:rPr>
        <w:t>耗材</w:t>
      </w:r>
      <w:r>
        <w:rPr>
          <w:rFonts w:ascii="仿宋" w:hAnsi="仿宋" w:eastAsia="仿宋"/>
          <w:sz w:val="32"/>
          <w:szCs w:val="32"/>
        </w:rPr>
        <w:t>，不得影响甲方的临床</w:t>
      </w:r>
      <w:r>
        <w:rPr>
          <w:rFonts w:hint="eastAsia" w:ascii="仿宋" w:hAnsi="仿宋" w:eastAsia="仿宋"/>
          <w:sz w:val="32"/>
          <w:szCs w:val="32"/>
        </w:rPr>
        <w:t>使用</w:t>
      </w:r>
      <w:r>
        <w:rPr>
          <w:rFonts w:ascii="仿宋" w:hAnsi="仿宋" w:eastAsia="仿宋"/>
          <w:sz w:val="32"/>
          <w:szCs w:val="32"/>
        </w:rPr>
        <w:t>。甲方对</w:t>
      </w:r>
      <w:r>
        <w:rPr>
          <w:rFonts w:hint="eastAsia" w:ascii="仿宋" w:hAnsi="仿宋" w:eastAsia="仿宋"/>
          <w:sz w:val="32"/>
          <w:szCs w:val="32"/>
        </w:rPr>
        <w:t>耗材</w:t>
      </w:r>
      <w:r>
        <w:rPr>
          <w:rFonts w:ascii="仿宋" w:hAnsi="仿宋" w:eastAsia="仿宋"/>
          <w:sz w:val="32"/>
          <w:szCs w:val="32"/>
        </w:rPr>
        <w:t>验货并予以确认的行为，并不影响甲方依据前款约定通知乙方对</w:t>
      </w:r>
      <w:r>
        <w:rPr>
          <w:rFonts w:hint="eastAsia" w:ascii="仿宋" w:hAnsi="仿宋" w:eastAsia="仿宋"/>
          <w:sz w:val="32"/>
          <w:szCs w:val="32"/>
        </w:rPr>
        <w:t>耗材</w:t>
      </w:r>
      <w:r>
        <w:rPr>
          <w:rFonts w:ascii="仿宋" w:hAnsi="仿宋" w:eastAsia="仿宋"/>
          <w:sz w:val="32"/>
          <w:szCs w:val="32"/>
        </w:rPr>
        <w:t>质量进行检验</w:t>
      </w:r>
      <w:r>
        <w:rPr>
          <w:rFonts w:hint="eastAsia" w:ascii="仿宋" w:hAnsi="仿宋" w:eastAsia="仿宋"/>
          <w:sz w:val="32"/>
          <w:szCs w:val="32"/>
        </w:rPr>
        <w:t>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（5）若遇到国家药品监督管理部门对中选品种进行耗材质量抽样检查，按</w:t>
      </w:r>
      <w:r>
        <w:rPr>
          <w:rFonts w:ascii="仿宋" w:hAnsi="仿宋" w:eastAsia="仿宋"/>
          <w:sz w:val="32"/>
          <w:szCs w:val="32"/>
        </w:rPr>
        <w:t>相关</w:t>
      </w:r>
      <w:r>
        <w:rPr>
          <w:rFonts w:hint="eastAsia" w:ascii="仿宋" w:hAnsi="仿宋" w:eastAsia="仿宋"/>
          <w:sz w:val="32"/>
          <w:szCs w:val="32"/>
        </w:rPr>
        <w:t>要求</w:t>
      </w:r>
      <w:r>
        <w:rPr>
          <w:rFonts w:ascii="仿宋" w:hAnsi="仿宋" w:eastAsia="仿宋"/>
          <w:sz w:val="32"/>
          <w:szCs w:val="32"/>
        </w:rPr>
        <w:t>执行</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）甲方如果发现</w:t>
      </w:r>
      <w:r>
        <w:rPr>
          <w:rFonts w:hint="eastAsia" w:ascii="仿宋" w:hAnsi="仿宋" w:eastAsia="仿宋"/>
          <w:sz w:val="32"/>
          <w:szCs w:val="32"/>
        </w:rPr>
        <w:t>耗材</w:t>
      </w:r>
      <w:r>
        <w:rPr>
          <w:rFonts w:ascii="仿宋" w:hAnsi="仿宋" w:eastAsia="仿宋"/>
          <w:sz w:val="32"/>
          <w:szCs w:val="32"/>
        </w:rPr>
        <w:t>存在质量问题，需在3日内报</w:t>
      </w:r>
      <w:r>
        <w:rPr>
          <w:rFonts w:hint="eastAsia" w:ascii="仿宋" w:hAnsi="仿宋" w:eastAsia="仿宋"/>
          <w:sz w:val="32"/>
          <w:szCs w:val="32"/>
        </w:rPr>
        <w:t>卫生健康</w:t>
      </w:r>
      <w:r>
        <w:rPr>
          <w:rFonts w:ascii="仿宋" w:hAnsi="仿宋" w:eastAsia="仿宋"/>
          <w:sz w:val="32"/>
          <w:szCs w:val="32"/>
        </w:rPr>
        <w:t>行政部门备案。</w:t>
      </w:r>
      <w:r>
        <w:rPr>
          <w:rFonts w:hint="eastAsia" w:ascii="仿宋" w:hAnsi="仿宋" w:eastAsia="仿宋"/>
          <w:sz w:val="32"/>
          <w:szCs w:val="32"/>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14．</w:t>
      </w:r>
      <w:r>
        <w:rPr>
          <w:rFonts w:ascii="黑体" w:hAnsi="黑体" w:eastAsia="黑体"/>
          <w:sz w:val="32"/>
          <w:szCs w:val="32"/>
        </w:rPr>
        <w:t>履约延误</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丙</w:t>
      </w:r>
      <w:r>
        <w:rPr>
          <w:rFonts w:ascii="仿宋" w:hAnsi="仿宋" w:eastAsia="仿宋"/>
          <w:sz w:val="32"/>
          <w:szCs w:val="32"/>
        </w:rPr>
        <w:t>方应按照甲方规定的时间配送</w:t>
      </w:r>
      <w:r>
        <w:rPr>
          <w:rFonts w:hint="eastAsia" w:ascii="仿宋" w:hAnsi="仿宋" w:eastAsia="仿宋"/>
          <w:sz w:val="32"/>
          <w:szCs w:val="32"/>
        </w:rPr>
        <w:t>耗材</w:t>
      </w:r>
      <w:r>
        <w:rPr>
          <w:rFonts w:ascii="仿宋" w:hAnsi="仿宋" w:eastAsia="仿宋"/>
          <w:sz w:val="32"/>
          <w:szCs w:val="32"/>
        </w:rPr>
        <w:t>并提供伴随服务。</w:t>
      </w:r>
    </w:p>
    <w:p>
      <w:pPr>
        <w:spacing w:line="600" w:lineRule="exact"/>
        <w:ind w:firstLine="640" w:firstLineChars="200"/>
        <w:rPr>
          <w:rFonts w:ascii="仿宋" w:hAnsi="仿宋" w:eastAsia="仿宋"/>
          <w:sz w:val="32"/>
          <w:szCs w:val="32"/>
        </w:rPr>
      </w:pPr>
      <w:r>
        <w:rPr>
          <w:rFonts w:ascii="仿宋" w:hAnsi="仿宋" w:eastAsia="仿宋"/>
          <w:sz w:val="32"/>
          <w:szCs w:val="32"/>
        </w:rPr>
        <w:t>（2）在履行</w:t>
      </w:r>
      <w:r>
        <w:rPr>
          <w:rFonts w:hint="eastAsia" w:ascii="仿宋" w:hAnsi="仿宋" w:eastAsia="仿宋"/>
          <w:sz w:val="32"/>
          <w:szCs w:val="32"/>
        </w:rPr>
        <w:t>协议</w:t>
      </w:r>
      <w:r>
        <w:rPr>
          <w:rFonts w:ascii="仿宋" w:hAnsi="仿宋" w:eastAsia="仿宋"/>
          <w:sz w:val="32"/>
          <w:szCs w:val="32"/>
        </w:rPr>
        <w:t>的过程中，如果</w:t>
      </w:r>
      <w:r>
        <w:rPr>
          <w:rFonts w:hint="eastAsia" w:ascii="仿宋" w:hAnsi="仿宋" w:eastAsia="仿宋"/>
          <w:sz w:val="32"/>
          <w:szCs w:val="32"/>
        </w:rPr>
        <w:t>乙方、丙</w:t>
      </w:r>
      <w:r>
        <w:rPr>
          <w:rFonts w:ascii="仿宋" w:hAnsi="仿宋" w:eastAsia="仿宋"/>
          <w:sz w:val="32"/>
          <w:szCs w:val="32"/>
        </w:rPr>
        <w:t>方遇到妨碍按时配送</w:t>
      </w:r>
      <w:r>
        <w:rPr>
          <w:rFonts w:hint="eastAsia" w:ascii="仿宋" w:hAnsi="仿宋" w:eastAsia="仿宋"/>
          <w:sz w:val="32"/>
          <w:szCs w:val="32"/>
        </w:rPr>
        <w:t>耗材</w:t>
      </w:r>
      <w:r>
        <w:rPr>
          <w:rFonts w:ascii="仿宋" w:hAnsi="仿宋" w:eastAsia="仿宋"/>
          <w:sz w:val="32"/>
          <w:szCs w:val="32"/>
        </w:rPr>
        <w:t>和提供伴随服务的情况时，应及时以书面形式将拖延的事实、可能拖延的时间和原因</w:t>
      </w:r>
      <w:r>
        <w:rPr>
          <w:rFonts w:hint="eastAsia" w:ascii="仿宋" w:hAnsi="仿宋" w:eastAsia="仿宋"/>
          <w:sz w:val="32"/>
          <w:szCs w:val="32"/>
        </w:rPr>
        <w:t>以书面形式</w:t>
      </w:r>
      <w:r>
        <w:rPr>
          <w:rFonts w:ascii="仿宋" w:hAnsi="仿宋" w:eastAsia="仿宋"/>
          <w:sz w:val="32"/>
          <w:szCs w:val="32"/>
        </w:rPr>
        <w:t>通知甲方。甲方在收到通知后，应尽快对情况进行核实，并确定是否</w:t>
      </w:r>
      <w:r>
        <w:rPr>
          <w:rFonts w:hint="eastAsia" w:ascii="仿宋" w:hAnsi="仿宋" w:eastAsia="仿宋"/>
          <w:sz w:val="32"/>
          <w:szCs w:val="32"/>
        </w:rPr>
        <w:t>同意</w:t>
      </w:r>
      <w:r>
        <w:rPr>
          <w:rFonts w:ascii="仿宋" w:hAnsi="仿宋" w:eastAsia="仿宋"/>
          <w:sz w:val="32"/>
          <w:szCs w:val="32"/>
        </w:rPr>
        <w:t>酌情延长交货时间以及是否收取违约金或终止</w:t>
      </w:r>
      <w:r>
        <w:rPr>
          <w:rFonts w:hint="eastAsia" w:ascii="仿宋" w:hAnsi="仿宋" w:eastAsia="仿宋"/>
          <w:sz w:val="32"/>
          <w:szCs w:val="32"/>
        </w:rPr>
        <w:t>协议</w:t>
      </w:r>
      <w:r>
        <w:rPr>
          <w:rFonts w:ascii="仿宋" w:hAnsi="仿宋" w:eastAsia="仿宋"/>
          <w:sz w:val="32"/>
          <w:szCs w:val="32"/>
        </w:rPr>
        <w:t>。延期应通过</w:t>
      </w:r>
      <w:r>
        <w:rPr>
          <w:rFonts w:hint="eastAsia" w:ascii="仿宋" w:hAnsi="仿宋" w:eastAsia="仿宋"/>
          <w:sz w:val="32"/>
          <w:szCs w:val="32"/>
        </w:rPr>
        <w:t>补充协议</w:t>
      </w:r>
      <w:r>
        <w:rPr>
          <w:rFonts w:ascii="仿宋" w:hAnsi="仿宋" w:eastAsia="仿宋"/>
          <w:sz w:val="32"/>
          <w:szCs w:val="32"/>
        </w:rPr>
        <w:t>的方式由</w:t>
      </w:r>
      <w:r>
        <w:rPr>
          <w:rFonts w:hint="eastAsia" w:ascii="仿宋" w:hAnsi="仿宋" w:eastAsia="仿宋"/>
          <w:sz w:val="32"/>
          <w:szCs w:val="32"/>
        </w:rPr>
        <w:t>甲、乙、丙三方</w:t>
      </w:r>
      <w:r>
        <w:rPr>
          <w:rFonts w:ascii="仿宋" w:hAnsi="仿宋" w:eastAsia="仿宋"/>
          <w:sz w:val="32"/>
          <w:szCs w:val="32"/>
        </w:rPr>
        <w:t>认可并重新签署。</w:t>
      </w:r>
    </w:p>
    <w:p>
      <w:pPr>
        <w:spacing w:line="600" w:lineRule="exact"/>
        <w:ind w:firstLine="640" w:firstLineChars="200"/>
        <w:rPr>
          <w:rFonts w:ascii="仿宋" w:hAnsi="仿宋" w:eastAsia="仿宋"/>
          <w:sz w:val="32"/>
          <w:szCs w:val="32"/>
        </w:rPr>
      </w:pPr>
      <w:r>
        <w:rPr>
          <w:rFonts w:ascii="仿宋" w:hAnsi="仿宋" w:eastAsia="仿宋"/>
          <w:sz w:val="32"/>
          <w:szCs w:val="32"/>
        </w:rPr>
        <w:t>（3）如</w:t>
      </w:r>
      <w:r>
        <w:rPr>
          <w:rFonts w:hint="eastAsia" w:ascii="仿宋" w:hAnsi="仿宋" w:eastAsia="仿宋"/>
          <w:sz w:val="32"/>
          <w:szCs w:val="32"/>
        </w:rPr>
        <w:t>丙</w:t>
      </w:r>
      <w:r>
        <w:rPr>
          <w:rFonts w:ascii="仿宋" w:hAnsi="仿宋" w:eastAsia="仿宋"/>
          <w:sz w:val="32"/>
          <w:szCs w:val="32"/>
        </w:rPr>
        <w:t>方</w:t>
      </w:r>
      <w:r>
        <w:rPr>
          <w:rFonts w:hint="eastAsia" w:ascii="仿宋" w:hAnsi="仿宋" w:eastAsia="仿宋"/>
          <w:sz w:val="32"/>
          <w:szCs w:val="32"/>
        </w:rPr>
        <w:t>、乙方</w:t>
      </w:r>
      <w:r>
        <w:rPr>
          <w:rFonts w:ascii="仿宋" w:hAnsi="仿宋" w:eastAsia="仿宋"/>
          <w:sz w:val="32"/>
          <w:szCs w:val="32"/>
        </w:rPr>
        <w:t>无正当理由拖延交货，</w:t>
      </w:r>
      <w:r>
        <w:rPr>
          <w:rFonts w:hint="eastAsia" w:ascii="仿宋" w:hAnsi="仿宋" w:eastAsia="仿宋"/>
          <w:sz w:val="32"/>
          <w:szCs w:val="32"/>
        </w:rPr>
        <w:t>则甲方有权要求乙方或丙方</w:t>
      </w:r>
      <w:r>
        <w:rPr>
          <w:rFonts w:ascii="仿宋" w:hAnsi="仿宋" w:eastAsia="仿宋"/>
          <w:sz w:val="32"/>
          <w:szCs w:val="32"/>
        </w:rPr>
        <w:t>承担误期赔偿费或终止</w:t>
      </w:r>
      <w:r>
        <w:rPr>
          <w:rFonts w:hint="eastAsia" w:ascii="仿宋" w:hAnsi="仿宋" w:eastAsia="仿宋"/>
          <w:sz w:val="32"/>
          <w:szCs w:val="32"/>
        </w:rPr>
        <w:t>协议</w:t>
      </w:r>
      <w:r>
        <w:rPr>
          <w:rFonts w:ascii="仿宋" w:hAnsi="仿宋" w:eastAsia="仿宋"/>
          <w:sz w:val="32"/>
          <w:szCs w:val="32"/>
        </w:rPr>
        <w:t>等违约责任。</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误期赔偿</w:t>
      </w:r>
    </w:p>
    <w:p>
      <w:pPr>
        <w:spacing w:line="600" w:lineRule="exact"/>
        <w:ind w:firstLine="640" w:firstLineChars="200"/>
        <w:rPr>
          <w:rFonts w:ascii="仿宋" w:hAnsi="仿宋" w:eastAsia="仿宋"/>
          <w:sz w:val="32"/>
          <w:szCs w:val="32"/>
        </w:rPr>
      </w:pPr>
      <w:r>
        <w:rPr>
          <w:rFonts w:ascii="仿宋" w:hAnsi="仿宋" w:eastAsia="仿宋"/>
          <w:sz w:val="32"/>
          <w:szCs w:val="32"/>
        </w:rPr>
        <w:t>（1）除本</w:t>
      </w:r>
      <w:r>
        <w:rPr>
          <w:rFonts w:hint="eastAsia" w:ascii="仿宋" w:hAnsi="仿宋" w:eastAsia="仿宋"/>
          <w:sz w:val="32"/>
          <w:szCs w:val="32"/>
        </w:rPr>
        <w:t>协议</w:t>
      </w:r>
      <w:r>
        <w:rPr>
          <w:rFonts w:ascii="仿宋" w:hAnsi="仿宋" w:eastAsia="仿宋"/>
          <w:sz w:val="32"/>
          <w:szCs w:val="32"/>
        </w:rPr>
        <w:t>条款第</w:t>
      </w:r>
      <w:r>
        <w:rPr>
          <w:rFonts w:hint="eastAsia" w:ascii="仿宋" w:hAnsi="仿宋" w:eastAsia="仿宋"/>
          <w:sz w:val="32"/>
          <w:szCs w:val="32"/>
        </w:rPr>
        <w:t>14</w:t>
      </w:r>
      <w:r>
        <w:rPr>
          <w:rFonts w:ascii="仿宋" w:hAnsi="仿宋" w:eastAsia="仿宋"/>
          <w:sz w:val="32"/>
          <w:szCs w:val="32"/>
        </w:rPr>
        <w:t>条规定的情况外，如果</w:t>
      </w:r>
      <w:r>
        <w:rPr>
          <w:rFonts w:hint="eastAsia" w:ascii="仿宋" w:hAnsi="仿宋" w:eastAsia="仿宋"/>
          <w:sz w:val="32"/>
          <w:szCs w:val="32"/>
        </w:rPr>
        <w:t>乙方、丙</w:t>
      </w:r>
      <w:r>
        <w:rPr>
          <w:rFonts w:ascii="仿宋" w:hAnsi="仿宋" w:eastAsia="仿宋"/>
          <w:sz w:val="32"/>
          <w:szCs w:val="32"/>
        </w:rPr>
        <w:t>方没有按照</w:t>
      </w:r>
      <w:r>
        <w:rPr>
          <w:rFonts w:hint="eastAsia" w:ascii="仿宋" w:hAnsi="仿宋" w:eastAsia="仿宋"/>
          <w:sz w:val="32"/>
          <w:szCs w:val="32"/>
        </w:rPr>
        <w:t>协议</w:t>
      </w:r>
      <w:r>
        <w:rPr>
          <w:rFonts w:ascii="仿宋" w:hAnsi="仿宋" w:eastAsia="仿宋"/>
          <w:sz w:val="32"/>
          <w:szCs w:val="32"/>
        </w:rPr>
        <w:t>规定的时间配送</w:t>
      </w:r>
      <w:r>
        <w:rPr>
          <w:rFonts w:hint="eastAsia" w:ascii="仿宋" w:hAnsi="仿宋" w:eastAsia="仿宋"/>
          <w:sz w:val="32"/>
          <w:szCs w:val="32"/>
        </w:rPr>
        <w:t>耗材</w:t>
      </w:r>
      <w:r>
        <w:rPr>
          <w:rFonts w:ascii="仿宋" w:hAnsi="仿宋" w:eastAsia="仿宋"/>
          <w:sz w:val="32"/>
          <w:szCs w:val="32"/>
        </w:rPr>
        <w:t>并提供伴随服务，</w:t>
      </w:r>
      <w:r>
        <w:rPr>
          <w:rFonts w:hint="eastAsia" w:ascii="仿宋" w:hAnsi="仿宋" w:eastAsia="仿宋"/>
          <w:sz w:val="32"/>
          <w:szCs w:val="32"/>
        </w:rPr>
        <w:t>则甲方有权要求乙方、丙方承担误期赔偿费，具体标准由甲、乙、丙三方协商确定；如协商不成，甲方有权提前终止协议并依法向乙、丙方主张赔偿或违约金</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乙方、丙</w:t>
      </w:r>
      <w:r>
        <w:rPr>
          <w:rFonts w:ascii="仿宋" w:hAnsi="仿宋" w:eastAsia="仿宋"/>
          <w:sz w:val="32"/>
          <w:szCs w:val="32"/>
        </w:rPr>
        <w:t>方在支付误期赔偿费后，如</w:t>
      </w:r>
      <w:r>
        <w:rPr>
          <w:rFonts w:hint="eastAsia" w:ascii="仿宋" w:hAnsi="仿宋" w:eastAsia="仿宋"/>
          <w:sz w:val="32"/>
          <w:szCs w:val="32"/>
        </w:rPr>
        <w:t>协议</w:t>
      </w:r>
      <w:r>
        <w:rPr>
          <w:rFonts w:ascii="仿宋" w:hAnsi="仿宋" w:eastAsia="仿宋"/>
          <w:sz w:val="32"/>
          <w:szCs w:val="32"/>
        </w:rPr>
        <w:t>未</w:t>
      </w:r>
      <w:r>
        <w:rPr>
          <w:rFonts w:hint="eastAsia" w:ascii="仿宋" w:hAnsi="仿宋" w:eastAsia="仿宋"/>
          <w:sz w:val="32"/>
          <w:szCs w:val="32"/>
        </w:rPr>
        <w:t>被</w:t>
      </w:r>
      <w:r>
        <w:rPr>
          <w:rFonts w:ascii="仿宋" w:hAnsi="仿宋" w:eastAsia="仿宋"/>
          <w:sz w:val="32"/>
          <w:szCs w:val="32"/>
        </w:rPr>
        <w:t>终止，</w:t>
      </w:r>
      <w:r>
        <w:rPr>
          <w:rFonts w:hint="eastAsia" w:ascii="仿宋" w:hAnsi="仿宋" w:eastAsia="仿宋"/>
          <w:sz w:val="32"/>
          <w:szCs w:val="32"/>
        </w:rPr>
        <w:t>则乙方、丙方</w:t>
      </w:r>
      <w:r>
        <w:rPr>
          <w:rFonts w:ascii="仿宋" w:hAnsi="仿宋" w:eastAsia="仿宋"/>
          <w:sz w:val="32"/>
          <w:szCs w:val="32"/>
        </w:rPr>
        <w:t>还应当</w:t>
      </w:r>
      <w:r>
        <w:rPr>
          <w:rFonts w:hint="eastAsia" w:ascii="仿宋" w:hAnsi="仿宋" w:eastAsia="仿宋"/>
          <w:sz w:val="32"/>
          <w:szCs w:val="32"/>
        </w:rPr>
        <w:t>继续</w:t>
      </w:r>
      <w:r>
        <w:rPr>
          <w:rFonts w:ascii="仿宋" w:hAnsi="仿宋" w:eastAsia="仿宋"/>
          <w:sz w:val="32"/>
          <w:szCs w:val="32"/>
        </w:rPr>
        <w:t>履行</w:t>
      </w:r>
      <w:r>
        <w:rPr>
          <w:rFonts w:hint="eastAsia" w:ascii="仿宋" w:hAnsi="仿宋" w:eastAsia="仿宋"/>
          <w:sz w:val="32"/>
          <w:szCs w:val="32"/>
        </w:rPr>
        <w:t>其在本协议下</w:t>
      </w:r>
      <w:r>
        <w:rPr>
          <w:rFonts w:ascii="仿宋" w:hAnsi="仿宋" w:eastAsia="仿宋"/>
          <w:sz w:val="32"/>
          <w:szCs w:val="32"/>
        </w:rPr>
        <w:t>应尽的</w:t>
      </w:r>
      <w:r>
        <w:rPr>
          <w:rFonts w:hint="eastAsia" w:ascii="仿宋" w:hAnsi="仿宋" w:eastAsia="仿宋"/>
          <w:sz w:val="32"/>
          <w:szCs w:val="32"/>
        </w:rPr>
        <w:t>各项</w:t>
      </w:r>
      <w:r>
        <w:rPr>
          <w:rFonts w:ascii="仿宋" w:hAnsi="仿宋" w:eastAsia="仿宋"/>
          <w:sz w:val="32"/>
          <w:szCs w:val="32"/>
        </w:rPr>
        <w:t>义务。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16．甲方逾期付款的责任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在乙丙双方无违约行为且甲方对所供应的耗材确认验收合格的前提下，</w:t>
      </w:r>
      <w:r>
        <w:rPr>
          <w:rFonts w:ascii="仿宋" w:hAnsi="仿宋" w:eastAsia="仿宋"/>
          <w:sz w:val="32"/>
          <w:szCs w:val="32"/>
        </w:rPr>
        <w:t>如甲方未按</w:t>
      </w:r>
      <w:r>
        <w:rPr>
          <w:rFonts w:hint="eastAsia" w:ascii="仿宋" w:hAnsi="仿宋" w:eastAsia="仿宋"/>
          <w:sz w:val="32"/>
          <w:szCs w:val="32"/>
        </w:rPr>
        <w:t>协议</w:t>
      </w:r>
      <w:r>
        <w:rPr>
          <w:rFonts w:ascii="仿宋" w:hAnsi="仿宋" w:eastAsia="仿宋"/>
          <w:sz w:val="32"/>
          <w:szCs w:val="32"/>
        </w:rPr>
        <w:t>的规定按时结算货款</w:t>
      </w:r>
      <w:r>
        <w:rPr>
          <w:rFonts w:hint="eastAsia" w:ascii="仿宋" w:hAnsi="仿宋" w:eastAsia="仿宋"/>
          <w:sz w:val="32"/>
          <w:szCs w:val="32"/>
        </w:rPr>
        <w:t>，丙方</w:t>
      </w:r>
      <w:r>
        <w:rPr>
          <w:rFonts w:ascii="仿宋" w:hAnsi="仿宋" w:eastAsia="仿宋"/>
          <w:sz w:val="32"/>
          <w:szCs w:val="32"/>
        </w:rPr>
        <w:t>有权要求甲方支付违约金并承担相应的违约责任直至终止</w:t>
      </w:r>
      <w:r>
        <w:rPr>
          <w:rFonts w:hint="eastAsia" w:ascii="仿宋" w:hAnsi="仿宋" w:eastAsia="仿宋"/>
          <w:sz w:val="32"/>
          <w:szCs w:val="32"/>
        </w:rPr>
        <w:t>协议</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7．</w:t>
      </w:r>
      <w:r>
        <w:rPr>
          <w:rFonts w:ascii="黑体" w:hAnsi="黑体" w:eastAsia="黑体"/>
          <w:sz w:val="32"/>
          <w:szCs w:val="32"/>
        </w:rPr>
        <w:t>不可抗力</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协议</w:t>
      </w:r>
      <w:r>
        <w:rPr>
          <w:rFonts w:ascii="仿宋" w:hAnsi="仿宋" w:eastAsia="仿宋"/>
          <w:sz w:val="32"/>
          <w:szCs w:val="32"/>
        </w:rPr>
        <w:t>当事人因不可抗力而导致</w:t>
      </w:r>
      <w:r>
        <w:rPr>
          <w:rFonts w:hint="eastAsia" w:ascii="仿宋" w:hAnsi="仿宋" w:eastAsia="仿宋"/>
          <w:sz w:val="32"/>
          <w:szCs w:val="32"/>
        </w:rPr>
        <w:t>协议</w:t>
      </w:r>
      <w:r>
        <w:rPr>
          <w:rFonts w:ascii="仿宋" w:hAnsi="仿宋" w:eastAsia="仿宋"/>
          <w:sz w:val="32"/>
          <w:szCs w:val="32"/>
        </w:rPr>
        <w:t>实施延误或不能履行</w:t>
      </w:r>
      <w:r>
        <w:rPr>
          <w:rFonts w:hint="eastAsia" w:ascii="仿宋" w:hAnsi="仿宋" w:eastAsia="仿宋"/>
          <w:sz w:val="32"/>
          <w:szCs w:val="32"/>
        </w:rPr>
        <w:t>协议</w:t>
      </w:r>
      <w:r>
        <w:rPr>
          <w:rFonts w:ascii="仿宋" w:hAnsi="仿宋" w:eastAsia="仿宋"/>
          <w:sz w:val="32"/>
          <w:szCs w:val="32"/>
        </w:rPr>
        <w:t>义务</w:t>
      </w:r>
      <w:r>
        <w:rPr>
          <w:rFonts w:hint="eastAsia" w:ascii="仿宋" w:hAnsi="仿宋" w:eastAsia="仿宋"/>
          <w:sz w:val="32"/>
          <w:szCs w:val="32"/>
        </w:rPr>
        <w:t>的</w:t>
      </w:r>
      <w:r>
        <w:rPr>
          <w:rFonts w:ascii="仿宋" w:hAnsi="仿宋" w:eastAsia="仿宋"/>
          <w:sz w:val="32"/>
          <w:szCs w:val="32"/>
        </w:rPr>
        <w:t>，不应该承担误期赔偿或终止</w:t>
      </w:r>
      <w:r>
        <w:rPr>
          <w:rFonts w:hint="eastAsia" w:ascii="仿宋" w:hAnsi="仿宋" w:eastAsia="仿宋"/>
          <w:sz w:val="32"/>
          <w:szCs w:val="32"/>
        </w:rPr>
        <w:t>协议</w:t>
      </w:r>
      <w:r>
        <w:rPr>
          <w:rFonts w:ascii="仿宋" w:hAnsi="仿宋" w:eastAsia="仿宋"/>
          <w:sz w:val="32"/>
          <w:szCs w:val="32"/>
        </w:rPr>
        <w:t>的责任。</w:t>
      </w:r>
    </w:p>
    <w:p>
      <w:pPr>
        <w:spacing w:line="600" w:lineRule="exact"/>
        <w:ind w:firstLine="640" w:firstLineChars="200"/>
        <w:rPr>
          <w:rFonts w:ascii="仿宋" w:hAnsi="仿宋" w:eastAsia="仿宋"/>
          <w:sz w:val="32"/>
          <w:szCs w:val="32"/>
        </w:rPr>
      </w:pPr>
      <w:r>
        <w:rPr>
          <w:rFonts w:ascii="仿宋" w:hAnsi="仿宋" w:eastAsia="仿宋"/>
          <w:sz w:val="32"/>
          <w:szCs w:val="32"/>
        </w:rPr>
        <w:t>（2）本条所述的“不可抗力”系指</w:t>
      </w:r>
      <w:r>
        <w:rPr>
          <w:rFonts w:hint="eastAsia" w:ascii="仿宋" w:hAnsi="仿宋" w:eastAsia="仿宋"/>
          <w:sz w:val="32"/>
          <w:szCs w:val="32"/>
        </w:rPr>
        <w:t>协议</w:t>
      </w:r>
      <w:r>
        <w:rPr>
          <w:rFonts w:ascii="仿宋" w:hAnsi="仿宋" w:eastAsia="仿宋"/>
          <w:sz w:val="32"/>
          <w:szCs w:val="32"/>
        </w:rPr>
        <w:t>当事人无法控制、不可预见的事件，但不包括</w:t>
      </w:r>
      <w:r>
        <w:rPr>
          <w:rFonts w:hint="eastAsia" w:ascii="仿宋" w:hAnsi="仿宋" w:eastAsia="仿宋"/>
          <w:sz w:val="32"/>
          <w:szCs w:val="32"/>
        </w:rPr>
        <w:t>协议</w:t>
      </w:r>
      <w:r>
        <w:rPr>
          <w:rFonts w:ascii="仿宋" w:hAnsi="仿宋" w:eastAsia="仿宋"/>
          <w:sz w:val="32"/>
          <w:szCs w:val="32"/>
        </w:rPr>
        <w:t>当事人的违约或疏忽。这些事件包括但不限于：</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战争、严重火灾、洪水、台风、地震</w:t>
      </w:r>
      <w:r>
        <w:rPr>
          <w:rFonts w:hint="eastAsia" w:ascii="仿宋" w:hAnsi="仿宋" w:eastAsia="仿宋"/>
          <w:sz w:val="32"/>
          <w:szCs w:val="32"/>
        </w:rPr>
        <w:t>、疫情；</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国家及江西省耗材集中采购政策调整；</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③</w:t>
      </w:r>
      <w:r>
        <w:rPr>
          <w:rFonts w:hint="eastAsia" w:ascii="仿宋" w:hAnsi="仿宋" w:eastAsia="仿宋"/>
          <w:sz w:val="32"/>
          <w:szCs w:val="32"/>
        </w:rPr>
        <w:t>甲、乙、丙三</w:t>
      </w:r>
      <w:r>
        <w:rPr>
          <w:rFonts w:ascii="仿宋" w:hAnsi="仿宋" w:eastAsia="仿宋"/>
          <w:sz w:val="32"/>
          <w:szCs w:val="32"/>
        </w:rPr>
        <w:t>方商定的事件。</w:t>
      </w:r>
    </w:p>
    <w:p>
      <w:pPr>
        <w:spacing w:line="600" w:lineRule="exact"/>
        <w:ind w:firstLine="640" w:firstLineChars="200"/>
        <w:rPr>
          <w:rFonts w:ascii="仿宋" w:hAnsi="仿宋" w:eastAsia="仿宋"/>
          <w:sz w:val="32"/>
          <w:szCs w:val="32"/>
        </w:rPr>
      </w:pPr>
      <w:r>
        <w:rPr>
          <w:rFonts w:ascii="仿宋" w:hAnsi="仿宋" w:eastAsia="仿宋"/>
          <w:sz w:val="32"/>
          <w:szCs w:val="32"/>
        </w:rPr>
        <w:t>（3）在不可抗力事件发生后，</w:t>
      </w:r>
      <w:r>
        <w:rPr>
          <w:rFonts w:hint="eastAsia" w:ascii="仿宋" w:hAnsi="仿宋" w:eastAsia="仿宋"/>
          <w:sz w:val="32"/>
          <w:szCs w:val="32"/>
        </w:rPr>
        <w:t>协议</w:t>
      </w:r>
      <w:r>
        <w:rPr>
          <w:rFonts w:ascii="仿宋" w:hAnsi="仿宋" w:eastAsia="仿宋"/>
          <w:sz w:val="32"/>
          <w:szCs w:val="32"/>
        </w:rPr>
        <w:t>当事人应尽快以书面形式将不可抗力的情况和原因通知</w:t>
      </w:r>
      <w:r>
        <w:rPr>
          <w:rFonts w:hint="eastAsia" w:ascii="仿宋" w:hAnsi="仿宋" w:eastAsia="仿宋"/>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sz w:val="32"/>
          <w:szCs w:val="32"/>
        </w:rPr>
        <w:t>。除</w:t>
      </w:r>
      <w:r>
        <w:rPr>
          <w:rFonts w:hint="eastAsia" w:ascii="仿宋" w:hAnsi="仿宋" w:eastAsia="仿宋"/>
          <w:sz w:val="32"/>
          <w:szCs w:val="32"/>
        </w:rPr>
        <w:t>其他各</w:t>
      </w:r>
      <w:r>
        <w:rPr>
          <w:rFonts w:ascii="仿宋" w:hAnsi="仿宋" w:eastAsia="仿宋"/>
          <w:sz w:val="32"/>
          <w:szCs w:val="32"/>
        </w:rPr>
        <w:t>方当事人另行要求外，</w:t>
      </w:r>
      <w:r>
        <w:rPr>
          <w:rFonts w:hint="eastAsia" w:ascii="仿宋" w:hAnsi="仿宋" w:eastAsia="仿宋"/>
          <w:sz w:val="32"/>
          <w:szCs w:val="32"/>
        </w:rPr>
        <w:t>协议</w:t>
      </w:r>
      <w:r>
        <w:rPr>
          <w:rFonts w:ascii="仿宋" w:hAnsi="仿宋" w:eastAsia="仿宋"/>
          <w:sz w:val="32"/>
          <w:szCs w:val="32"/>
        </w:rPr>
        <w:t>当事人应尽实际可能继续履行</w:t>
      </w:r>
      <w:r>
        <w:rPr>
          <w:rFonts w:hint="eastAsia" w:ascii="仿宋" w:hAnsi="仿宋" w:eastAsia="仿宋"/>
          <w:sz w:val="32"/>
          <w:szCs w:val="32"/>
        </w:rPr>
        <w:t>协议</w:t>
      </w:r>
      <w:r>
        <w:rPr>
          <w:rFonts w:ascii="仿宋" w:hAnsi="仿宋" w:eastAsia="仿宋"/>
          <w:sz w:val="32"/>
          <w:szCs w:val="32"/>
        </w:rPr>
        <w:t>义务，以及寻求采取合理的方案履行不受不可抗力影响的其他事项。不可抗力事件影响消除后，</w:t>
      </w:r>
      <w:r>
        <w:rPr>
          <w:rFonts w:hint="eastAsia" w:ascii="仿宋" w:hAnsi="仿宋" w:eastAsia="仿宋"/>
          <w:sz w:val="32"/>
          <w:szCs w:val="32"/>
        </w:rPr>
        <w:t>甲、乙、丙三方</w:t>
      </w:r>
      <w:r>
        <w:rPr>
          <w:rFonts w:ascii="仿宋" w:hAnsi="仿宋" w:eastAsia="仿宋"/>
          <w:sz w:val="32"/>
          <w:szCs w:val="32"/>
        </w:rPr>
        <w:t>可通过协商在合理的时间内达成进一步履行</w:t>
      </w:r>
      <w:r>
        <w:rPr>
          <w:rFonts w:hint="eastAsia" w:ascii="仿宋" w:hAnsi="仿宋" w:eastAsia="仿宋"/>
          <w:sz w:val="32"/>
          <w:szCs w:val="32"/>
        </w:rPr>
        <w:t>协议</w:t>
      </w:r>
      <w:r>
        <w:rPr>
          <w:rFonts w:ascii="仿宋" w:hAnsi="仿宋" w:eastAsia="仿宋"/>
          <w:sz w:val="32"/>
          <w:szCs w:val="32"/>
        </w:rPr>
        <w:t>的</w:t>
      </w:r>
      <w:r>
        <w:rPr>
          <w:rFonts w:hint="eastAsia" w:ascii="仿宋" w:hAnsi="仿宋" w:eastAsia="仿宋"/>
          <w:sz w:val="32"/>
          <w:szCs w:val="32"/>
        </w:rPr>
        <w:t>法律文件</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8．</w:t>
      </w:r>
      <w:r>
        <w:rPr>
          <w:rFonts w:ascii="黑体" w:hAnsi="黑体" w:eastAsia="黑体"/>
          <w:sz w:val="32"/>
          <w:szCs w:val="32"/>
        </w:rPr>
        <w:t>争议的解决</w:t>
      </w:r>
    </w:p>
    <w:p>
      <w:pPr>
        <w:spacing w:line="600" w:lineRule="exact"/>
        <w:ind w:firstLine="640" w:firstLineChars="200"/>
        <w:rPr>
          <w:rFonts w:ascii="仿宋" w:hAnsi="仿宋" w:eastAsia="仿宋"/>
          <w:sz w:val="32"/>
          <w:szCs w:val="32"/>
        </w:rPr>
      </w:pPr>
      <w:r>
        <w:rPr>
          <w:rFonts w:ascii="仿宋" w:hAnsi="仿宋" w:eastAsia="仿宋"/>
          <w:sz w:val="32"/>
          <w:szCs w:val="32"/>
        </w:rPr>
        <w:t>甲方有权督促乙方</w:t>
      </w:r>
      <w:r>
        <w:rPr>
          <w:rFonts w:hint="eastAsia" w:ascii="仿宋" w:hAnsi="仿宋" w:eastAsia="仿宋"/>
          <w:sz w:val="32"/>
          <w:szCs w:val="32"/>
        </w:rPr>
        <w:t>、丙方</w:t>
      </w:r>
      <w:r>
        <w:rPr>
          <w:rFonts w:ascii="仿宋" w:hAnsi="仿宋" w:eastAsia="仿宋"/>
          <w:sz w:val="32"/>
          <w:szCs w:val="32"/>
        </w:rPr>
        <w:t>严格履行</w:t>
      </w:r>
      <w:r>
        <w:rPr>
          <w:rFonts w:hint="eastAsia" w:ascii="仿宋" w:hAnsi="仿宋" w:eastAsia="仿宋"/>
          <w:sz w:val="32"/>
          <w:szCs w:val="32"/>
        </w:rPr>
        <w:t>协议</w:t>
      </w:r>
      <w:r>
        <w:rPr>
          <w:rFonts w:ascii="仿宋" w:hAnsi="仿宋" w:eastAsia="仿宋"/>
          <w:sz w:val="32"/>
          <w:szCs w:val="32"/>
        </w:rPr>
        <w:t>义务，并追究乙方</w:t>
      </w:r>
      <w:r>
        <w:rPr>
          <w:rFonts w:hint="eastAsia" w:ascii="仿宋" w:hAnsi="仿宋" w:eastAsia="仿宋"/>
          <w:sz w:val="32"/>
          <w:szCs w:val="32"/>
        </w:rPr>
        <w:t>、丙方</w:t>
      </w:r>
      <w:r>
        <w:rPr>
          <w:rFonts w:ascii="仿宋" w:hAnsi="仿宋" w:eastAsia="仿宋"/>
          <w:sz w:val="32"/>
          <w:szCs w:val="32"/>
        </w:rPr>
        <w:t>的违约责任。如果甲方发生违约行为，应当承担违约责任。</w:t>
      </w:r>
    </w:p>
    <w:p>
      <w:pPr>
        <w:spacing w:line="600" w:lineRule="exact"/>
        <w:ind w:firstLine="640" w:firstLineChars="200"/>
        <w:rPr>
          <w:rFonts w:ascii="仿宋" w:hAnsi="仿宋" w:eastAsia="仿宋"/>
          <w:sz w:val="32"/>
          <w:szCs w:val="32"/>
        </w:rPr>
      </w:pPr>
      <w:r>
        <w:rPr>
          <w:rFonts w:ascii="仿宋" w:hAnsi="仿宋" w:eastAsia="仿宋"/>
          <w:sz w:val="32"/>
          <w:szCs w:val="32"/>
        </w:rPr>
        <w:t>因</w:t>
      </w:r>
      <w:r>
        <w:rPr>
          <w:rFonts w:hint="eastAsia" w:ascii="仿宋" w:hAnsi="仿宋" w:eastAsia="仿宋"/>
          <w:sz w:val="32"/>
          <w:szCs w:val="32"/>
        </w:rPr>
        <w:t>协议</w:t>
      </w:r>
      <w:r>
        <w:rPr>
          <w:rFonts w:ascii="仿宋" w:hAnsi="仿宋" w:eastAsia="仿宋"/>
          <w:sz w:val="32"/>
          <w:szCs w:val="32"/>
        </w:rPr>
        <w:t>引起的或与本</w:t>
      </w:r>
      <w:r>
        <w:rPr>
          <w:rFonts w:hint="eastAsia" w:ascii="仿宋" w:hAnsi="仿宋" w:eastAsia="仿宋"/>
          <w:sz w:val="32"/>
          <w:szCs w:val="32"/>
        </w:rPr>
        <w:t>协议</w:t>
      </w:r>
      <w:r>
        <w:rPr>
          <w:rFonts w:ascii="仿宋" w:hAnsi="仿宋" w:eastAsia="仿宋"/>
          <w:sz w:val="32"/>
          <w:szCs w:val="32"/>
        </w:rPr>
        <w:t>有关的任何争议，由</w:t>
      </w:r>
      <w:r>
        <w:rPr>
          <w:rFonts w:hint="eastAsia" w:ascii="仿宋" w:hAnsi="仿宋" w:eastAsia="仿宋"/>
          <w:sz w:val="32"/>
          <w:szCs w:val="32"/>
        </w:rPr>
        <w:t>三方</w:t>
      </w:r>
      <w:r>
        <w:rPr>
          <w:rFonts w:ascii="仿宋" w:hAnsi="仿宋" w:eastAsia="仿宋"/>
          <w:sz w:val="32"/>
          <w:szCs w:val="32"/>
        </w:rPr>
        <w:t>当事人协商解决；也可以向有关部门申请调解。协商或调解不成</w:t>
      </w:r>
      <w:r>
        <w:rPr>
          <w:rFonts w:hint="eastAsia" w:ascii="仿宋" w:hAnsi="仿宋" w:eastAsia="仿宋"/>
          <w:sz w:val="32"/>
          <w:szCs w:val="32"/>
        </w:rPr>
        <w:t>的</w:t>
      </w:r>
      <w:r>
        <w:rPr>
          <w:rFonts w:ascii="仿宋" w:hAnsi="仿宋" w:eastAsia="仿宋"/>
          <w:sz w:val="32"/>
          <w:szCs w:val="32"/>
        </w:rPr>
        <w:t>，</w:t>
      </w:r>
      <w:r>
        <w:rPr>
          <w:rFonts w:hint="eastAsia" w:ascii="仿宋" w:hAnsi="仿宋" w:eastAsia="仿宋"/>
          <w:sz w:val="32"/>
          <w:szCs w:val="32"/>
        </w:rPr>
        <w:t>任何一方</w:t>
      </w:r>
      <w:r>
        <w:rPr>
          <w:rFonts w:ascii="仿宋" w:hAnsi="仿宋" w:eastAsia="仿宋"/>
          <w:sz w:val="32"/>
          <w:szCs w:val="32"/>
        </w:rPr>
        <w:t>当事人</w:t>
      </w:r>
      <w:r>
        <w:rPr>
          <w:rFonts w:hint="eastAsia" w:ascii="仿宋" w:hAnsi="仿宋" w:eastAsia="仿宋"/>
          <w:sz w:val="32"/>
          <w:szCs w:val="32"/>
        </w:rPr>
        <w:t>均</w:t>
      </w:r>
      <w:r>
        <w:rPr>
          <w:rFonts w:ascii="仿宋" w:hAnsi="仿宋" w:eastAsia="仿宋"/>
          <w:sz w:val="32"/>
          <w:szCs w:val="32"/>
        </w:rPr>
        <w:t>可依照有关法律向</w:t>
      </w:r>
      <w:r>
        <w:rPr>
          <w:rFonts w:hint="eastAsia" w:ascii="仿宋" w:hAnsi="仿宋" w:eastAsia="仿宋"/>
          <w:sz w:val="32"/>
          <w:szCs w:val="32"/>
        </w:rPr>
        <w:t>甲方所在地</w:t>
      </w:r>
      <w:r>
        <w:rPr>
          <w:rFonts w:ascii="仿宋" w:hAnsi="仿宋" w:eastAsia="仿宋"/>
          <w:sz w:val="32"/>
          <w:szCs w:val="32"/>
        </w:rPr>
        <w:t>的人民法院起诉。</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9．协议的终止</w:t>
      </w:r>
    </w:p>
    <w:p>
      <w:pPr>
        <w:spacing w:line="600" w:lineRule="exact"/>
        <w:ind w:firstLine="640" w:firstLineChars="200"/>
        <w:rPr>
          <w:rFonts w:ascii="仿宋" w:hAnsi="仿宋" w:eastAsia="仿宋"/>
          <w:sz w:val="32"/>
          <w:szCs w:val="32"/>
        </w:rPr>
      </w:pPr>
      <w:r>
        <w:rPr>
          <w:rFonts w:ascii="仿宋" w:hAnsi="仿宋" w:eastAsia="仿宋"/>
          <w:sz w:val="32"/>
          <w:szCs w:val="32"/>
        </w:rPr>
        <w:t>（1）在下述情况下，甲方可</w:t>
      </w:r>
      <w:r>
        <w:rPr>
          <w:rFonts w:hint="eastAsia" w:ascii="仿宋" w:hAnsi="仿宋" w:eastAsia="仿宋"/>
          <w:sz w:val="32"/>
          <w:szCs w:val="32"/>
        </w:rPr>
        <w:t>通过</w:t>
      </w:r>
      <w:r>
        <w:rPr>
          <w:rFonts w:ascii="仿宋" w:hAnsi="仿宋" w:eastAsia="仿宋"/>
          <w:sz w:val="32"/>
          <w:szCs w:val="32"/>
        </w:rPr>
        <w:t>发出书面通知书</w:t>
      </w:r>
      <w:r>
        <w:rPr>
          <w:rFonts w:hint="eastAsia" w:ascii="仿宋" w:hAnsi="仿宋" w:eastAsia="仿宋"/>
          <w:sz w:val="32"/>
          <w:szCs w:val="32"/>
        </w:rPr>
        <w:t>的方式</w:t>
      </w:r>
      <w:r>
        <w:rPr>
          <w:rFonts w:ascii="仿宋" w:hAnsi="仿宋" w:eastAsia="仿宋"/>
          <w:sz w:val="32"/>
          <w:szCs w:val="32"/>
        </w:rPr>
        <w:t>，部分或全部终止</w:t>
      </w:r>
      <w:r>
        <w:rPr>
          <w:rFonts w:hint="eastAsia" w:ascii="仿宋" w:hAnsi="仿宋" w:eastAsia="仿宋"/>
          <w:sz w:val="32"/>
          <w:szCs w:val="32"/>
        </w:rPr>
        <w:t>协议，且该终止协议的行为将不损害或影响甲方已经采取或将要采取的任何行动或补救措施的权利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如果</w:t>
      </w:r>
      <w:r>
        <w:rPr>
          <w:rFonts w:hint="eastAsia" w:ascii="仿宋" w:hAnsi="仿宋" w:eastAsia="仿宋"/>
          <w:sz w:val="32"/>
          <w:szCs w:val="32"/>
        </w:rPr>
        <w:t>乙方、丙方中任何一方</w:t>
      </w:r>
      <w:r>
        <w:rPr>
          <w:rFonts w:ascii="仿宋" w:hAnsi="仿宋" w:eastAsia="仿宋"/>
          <w:sz w:val="32"/>
          <w:szCs w:val="32"/>
        </w:rPr>
        <w:t>未能在</w:t>
      </w:r>
      <w:r>
        <w:rPr>
          <w:rFonts w:hint="eastAsia" w:ascii="仿宋" w:hAnsi="仿宋" w:eastAsia="仿宋"/>
          <w:sz w:val="32"/>
          <w:szCs w:val="32"/>
        </w:rPr>
        <w:t>协议</w:t>
      </w:r>
      <w:r>
        <w:rPr>
          <w:rFonts w:ascii="仿宋" w:hAnsi="仿宋" w:eastAsia="仿宋"/>
          <w:sz w:val="32"/>
          <w:szCs w:val="32"/>
        </w:rPr>
        <w:t>规定的限期或甲方同意延长的限期内提供部分或全部</w:t>
      </w:r>
      <w:r>
        <w:rPr>
          <w:rFonts w:hint="eastAsia" w:ascii="仿宋" w:hAnsi="仿宋" w:eastAsia="仿宋"/>
          <w:sz w:val="32"/>
          <w:szCs w:val="32"/>
        </w:rPr>
        <w:t>耗材</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乙方、丙方中任何一方发生任何</w:t>
      </w:r>
      <w:r>
        <w:rPr>
          <w:rFonts w:ascii="仿宋" w:hAnsi="仿宋" w:eastAsia="仿宋"/>
          <w:sz w:val="32"/>
          <w:szCs w:val="32"/>
        </w:rPr>
        <w:t>违约</w:t>
      </w:r>
      <w:r>
        <w:rPr>
          <w:rFonts w:hint="eastAsia" w:ascii="仿宋" w:hAnsi="仿宋" w:eastAsia="仿宋"/>
          <w:sz w:val="32"/>
          <w:szCs w:val="32"/>
        </w:rPr>
        <w:t>行为</w:t>
      </w:r>
      <w:r>
        <w:rPr>
          <w:rFonts w:ascii="仿宋" w:hAnsi="仿宋" w:eastAsia="仿宋"/>
          <w:sz w:val="32"/>
          <w:szCs w:val="32"/>
        </w:rPr>
        <w:t>且甲方认为其采取的补救措施无效</w:t>
      </w:r>
      <w:r>
        <w:rPr>
          <w:rFonts w:hint="eastAsia" w:ascii="仿宋" w:hAnsi="仿宋" w:eastAsia="仿宋"/>
          <w:sz w:val="32"/>
          <w:szCs w:val="32"/>
        </w:rPr>
        <w:t>或不及时</w:t>
      </w:r>
      <w:r>
        <w:rPr>
          <w:rFonts w:ascii="仿宋" w:hAnsi="仿宋" w:eastAsia="仿宋"/>
          <w:sz w:val="32"/>
          <w:szCs w:val="32"/>
        </w:rPr>
        <w:t>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③乙方、丙方中任何一方丧失必要的经营资质，不能再从事耗材生产或经营活动的情况；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④</w:t>
      </w:r>
      <w:r>
        <w:rPr>
          <w:rFonts w:hint="eastAsia" w:ascii="仿宋" w:hAnsi="仿宋" w:eastAsia="仿宋"/>
          <w:sz w:val="32"/>
          <w:szCs w:val="32"/>
        </w:rPr>
        <w:t>乙方、丙方中任何一方违反本协议约定，侵害第三方的专利权、商标权、保护期或商业秘密的情况；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⑤</w:t>
      </w:r>
      <w:r>
        <w:rPr>
          <w:rFonts w:ascii="仿宋" w:hAnsi="仿宋" w:eastAsia="仿宋"/>
          <w:sz w:val="32"/>
          <w:szCs w:val="32"/>
        </w:rPr>
        <w:t>甲方认定</w:t>
      </w:r>
      <w:r>
        <w:rPr>
          <w:rFonts w:hint="eastAsia" w:ascii="仿宋" w:hAnsi="仿宋" w:eastAsia="仿宋"/>
          <w:sz w:val="32"/>
          <w:szCs w:val="32"/>
        </w:rPr>
        <w:t>乙方、丙方中任何一方</w:t>
      </w:r>
      <w:r>
        <w:rPr>
          <w:rFonts w:ascii="仿宋" w:hAnsi="仿宋" w:eastAsia="仿宋"/>
          <w:sz w:val="32"/>
          <w:szCs w:val="32"/>
        </w:rPr>
        <w:t>在本</w:t>
      </w:r>
      <w:r>
        <w:rPr>
          <w:rFonts w:hint="eastAsia" w:ascii="仿宋" w:hAnsi="仿宋" w:eastAsia="仿宋"/>
          <w:sz w:val="32"/>
          <w:szCs w:val="32"/>
        </w:rPr>
        <w:t>协议</w:t>
      </w:r>
      <w:r>
        <w:rPr>
          <w:rFonts w:ascii="仿宋" w:hAnsi="仿宋" w:eastAsia="仿宋"/>
          <w:sz w:val="32"/>
          <w:szCs w:val="32"/>
        </w:rPr>
        <w:t>的实施过程中有严重违法行为；</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⑥</w:t>
      </w:r>
      <w:r>
        <w:rPr>
          <w:rFonts w:ascii="仿宋" w:hAnsi="仿宋" w:eastAsia="仿宋"/>
          <w:sz w:val="32"/>
          <w:szCs w:val="32"/>
        </w:rPr>
        <w:t>甲方认为</w:t>
      </w:r>
      <w:r>
        <w:rPr>
          <w:rFonts w:hint="eastAsia" w:ascii="仿宋" w:hAnsi="仿宋" w:eastAsia="仿宋"/>
          <w:sz w:val="32"/>
          <w:szCs w:val="32"/>
        </w:rPr>
        <w:t>乙方、丙方中任何一方</w:t>
      </w:r>
      <w:r>
        <w:rPr>
          <w:rFonts w:ascii="仿宋" w:hAnsi="仿宋" w:eastAsia="仿宋"/>
          <w:sz w:val="32"/>
          <w:szCs w:val="32"/>
        </w:rPr>
        <w:t>未能履行</w:t>
      </w:r>
      <w:r>
        <w:rPr>
          <w:rFonts w:hint="eastAsia" w:ascii="仿宋" w:hAnsi="仿宋" w:eastAsia="仿宋"/>
          <w:sz w:val="32"/>
          <w:szCs w:val="32"/>
        </w:rPr>
        <w:t>协议</w:t>
      </w:r>
      <w:r>
        <w:rPr>
          <w:rFonts w:ascii="仿宋" w:hAnsi="仿宋" w:eastAsia="仿宋"/>
          <w:sz w:val="32"/>
          <w:szCs w:val="32"/>
        </w:rPr>
        <w:t>规定的其它义务的情形。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）在国家政策调整或不可抗力发生的情况下，甲、乙、丙三方可根据情况协商变更或终止本协议的履行。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20．协议</w:t>
      </w:r>
      <w:r>
        <w:rPr>
          <w:rFonts w:ascii="黑体" w:hAnsi="黑体" w:eastAsia="黑体"/>
          <w:sz w:val="32"/>
          <w:szCs w:val="32"/>
        </w:rPr>
        <w:t>修改</w:t>
      </w:r>
      <w:r>
        <w:rPr>
          <w:rFonts w:hint="eastAsia" w:ascii="黑体" w:hAnsi="黑体" w:eastAsia="黑体"/>
          <w:sz w:val="32"/>
          <w:szCs w:val="32"/>
        </w:rPr>
        <w:t>与补充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sz w:val="32"/>
          <w:szCs w:val="32"/>
        </w:rPr>
      </w:pPr>
      <w:r>
        <w:rPr>
          <w:rFonts w:ascii="黑体" w:hAnsi="黑体" w:eastAsia="黑体"/>
          <w:sz w:val="32"/>
          <w:szCs w:val="32"/>
        </w:rPr>
        <w:t>21</w:t>
      </w:r>
      <w:r>
        <w:rPr>
          <w:rFonts w:hint="eastAsia" w:ascii="黑体" w:hAnsi="黑体" w:eastAsia="黑体"/>
          <w:sz w:val="32"/>
          <w:szCs w:val="32"/>
        </w:rPr>
        <w:t>．其他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适用法律</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应按照中华人民共和国现行法律、法规和规章进行解释。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（2）协议</w:t>
      </w:r>
      <w:r>
        <w:rPr>
          <w:rFonts w:ascii="仿宋" w:hAnsi="仿宋" w:eastAsia="仿宋"/>
          <w:sz w:val="32"/>
          <w:szCs w:val="32"/>
        </w:rPr>
        <w:t>生效</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协议经三</w:t>
      </w:r>
      <w:r>
        <w:rPr>
          <w:rFonts w:ascii="仿宋" w:hAnsi="仿宋" w:eastAsia="仿宋"/>
          <w:sz w:val="32"/>
          <w:szCs w:val="32"/>
        </w:rPr>
        <w:t>方</w:t>
      </w:r>
      <w:r>
        <w:rPr>
          <w:rFonts w:hint="eastAsia" w:ascii="仿宋" w:hAnsi="仿宋" w:eastAsia="仿宋"/>
          <w:sz w:val="32"/>
          <w:szCs w:val="32"/>
        </w:rPr>
        <w:t>法定代表人或授权代表</w:t>
      </w:r>
      <w:r>
        <w:rPr>
          <w:rFonts w:ascii="仿宋" w:hAnsi="仿宋" w:eastAsia="仿宋"/>
          <w:sz w:val="32"/>
          <w:szCs w:val="32"/>
        </w:rPr>
        <w:t>签字</w:t>
      </w:r>
      <w:r>
        <w:rPr>
          <w:rFonts w:hint="eastAsia" w:ascii="仿宋" w:hAnsi="仿宋" w:eastAsia="仿宋"/>
          <w:sz w:val="32"/>
          <w:szCs w:val="32"/>
        </w:rPr>
        <w:t>并加盖公章</w:t>
      </w:r>
      <w:r>
        <w:rPr>
          <w:rFonts w:ascii="仿宋" w:hAnsi="仿宋" w:eastAsia="仿宋"/>
          <w:sz w:val="32"/>
          <w:szCs w:val="32"/>
        </w:rPr>
        <w:t>后生效。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主导语言</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以中文书写。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（4）本协议一式三份，甲、乙、丙三方各执一份。</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（以下无正文）</w:t>
      </w:r>
    </w:p>
    <w:p>
      <w:pPr>
        <w:pStyle w:val="2"/>
        <w:ind w:firstLine="0"/>
        <w:rPr>
          <w:rFonts w:ascii="黑体" w:hAnsi="黑体" w:eastAsia="黑体" w:cs="黑体"/>
          <w:bCs/>
          <w:sz w:val="32"/>
          <w:szCs w:val="32"/>
        </w:rPr>
      </w:pPr>
    </w:p>
    <w:p>
      <w:pPr>
        <w:spacing w:line="600" w:lineRule="exact"/>
        <w:ind w:firstLine="642" w:firstLineChars="200"/>
        <w:rPr>
          <w:rFonts w:eastAsia="仿宋"/>
          <w:b/>
          <w:sz w:val="32"/>
          <w:szCs w:val="32"/>
        </w:rPr>
      </w:pPr>
      <w:r>
        <w:rPr>
          <w:rFonts w:eastAsia="仿宋"/>
          <w:b/>
          <w:sz w:val="32"/>
          <w:szCs w:val="32"/>
        </w:rPr>
        <w:br w:type="page"/>
      </w:r>
    </w:p>
    <w:p>
      <w:pPr>
        <w:spacing w:line="600" w:lineRule="exact"/>
        <w:rPr>
          <w:rFonts w:eastAsia="仿宋"/>
          <w:b/>
          <w:sz w:val="32"/>
          <w:szCs w:val="32"/>
        </w:rPr>
      </w:pPr>
      <w:r>
        <w:rPr>
          <w:rFonts w:eastAsia="仿宋"/>
          <w:b/>
          <w:sz w:val="32"/>
          <w:szCs w:val="32"/>
        </w:rPr>
        <w:t>甲方（盖章）：               乙方（盖章）：</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法定代表人（签章）：       法定代表人（签章）：</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或委托代理人（签章）：       或委托代理人（签章）：</w:t>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签章日期：   年  月  日      签章日期：  年  月  日</w:t>
      </w:r>
    </w:p>
    <w:p>
      <w:pPr>
        <w:spacing w:line="600" w:lineRule="exact"/>
        <w:rPr>
          <w:rFonts w:eastAsia="仿宋"/>
          <w:b/>
          <w:sz w:val="32"/>
          <w:szCs w:val="32"/>
        </w:rPr>
      </w:pP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丙</w:t>
      </w:r>
      <w:r>
        <w:rPr>
          <w:rFonts w:eastAsia="仿宋"/>
          <w:b/>
          <w:sz w:val="32"/>
          <w:szCs w:val="32"/>
        </w:rPr>
        <w:t xml:space="preserve">方（盖章）：               </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 xml:space="preserve">法定代表人（签章）：      </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 xml:space="preserve">或委托代理人（签章）：           </w:t>
      </w:r>
      <w:r>
        <w:rPr>
          <w:rFonts w:ascii="仿宋_GB2312" w:eastAsia="仿宋_GB2312"/>
          <w:b/>
          <w:sz w:val="32"/>
          <w:szCs w:val="32"/>
        </w:rPr>
        <w:t xml:space="preserve">    </w:t>
      </w:r>
      <w:r>
        <w:rPr>
          <w:rFonts w:hint="eastAsia" w:ascii="仿宋_GB2312" w:eastAsia="仿宋_GB2312"/>
          <w:b/>
          <w:sz w:val="32"/>
          <w:szCs w:val="32"/>
        </w:rPr>
        <w:t xml:space="preserve">      </w:t>
      </w:r>
    </w:p>
    <w:p>
      <w:pPr>
        <w:spacing w:line="600" w:lineRule="exact"/>
        <w:rPr>
          <w:rFonts w:eastAsia="仿宋"/>
          <w:b/>
          <w:sz w:val="32"/>
          <w:szCs w:val="32"/>
        </w:rPr>
      </w:pPr>
    </w:p>
    <w:p>
      <w:pPr>
        <w:spacing w:line="600" w:lineRule="exact"/>
        <w:rPr>
          <w:rFonts w:eastAsia="仿宋"/>
          <w:b/>
          <w:sz w:val="32"/>
          <w:szCs w:val="32"/>
        </w:rPr>
        <w:sectPr>
          <w:footerReference r:id="rId3" w:type="default"/>
          <w:pgSz w:w="11906" w:h="16838"/>
          <w:pgMar w:top="2041" w:right="1559" w:bottom="1701" w:left="1559" w:header="851" w:footer="992" w:gutter="0"/>
          <w:cols w:space="425" w:num="1"/>
          <w:docGrid w:type="lines" w:linePitch="312" w:charSpace="0"/>
        </w:sectPr>
      </w:pPr>
      <w:r>
        <w:rPr>
          <w:rFonts w:eastAsia="仿宋"/>
          <w:b/>
          <w:sz w:val="32"/>
          <w:szCs w:val="32"/>
        </w:rPr>
        <w:t xml:space="preserve">签章日期：   年  月  日     </w:t>
      </w:r>
    </w:p>
    <w:p>
      <w:pPr>
        <w:pStyle w:val="2"/>
        <w:ind w:firstLine="0"/>
        <w:rPr>
          <w:rFonts w:ascii="黑体" w:hAnsi="黑体" w:eastAsia="黑体" w:cs="黑体"/>
          <w:bCs/>
          <w:sz w:val="32"/>
          <w:szCs w:val="32"/>
        </w:rPr>
      </w:pPr>
      <w:r>
        <w:rPr>
          <w:rFonts w:hint="eastAsia" w:ascii="黑体" w:hAnsi="黑体" w:eastAsia="黑体" w:cs="黑体"/>
          <w:bCs/>
          <w:sz w:val="32"/>
          <w:szCs w:val="32"/>
        </w:rPr>
        <w:t>附表</w:t>
      </w:r>
    </w:p>
    <w:p>
      <w:pPr>
        <w:pStyle w:val="2"/>
        <w:ind w:firstLine="0"/>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中选耗材明细表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870"/>
        <w:gridCol w:w="2165"/>
        <w:gridCol w:w="1773"/>
        <w:gridCol w:w="2471"/>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0" w:type="pct"/>
            <w:vAlign w:val="center"/>
          </w:tcPr>
          <w:p>
            <w:pPr>
              <w:pStyle w:val="2"/>
              <w:ind w:firstLine="0"/>
              <w:jc w:val="center"/>
              <w:rPr>
                <w:rFonts w:ascii="黑体" w:hAnsi="黑体" w:eastAsia="黑体" w:cs="仿宋_GB2312"/>
                <w:bCs/>
              </w:rPr>
            </w:pPr>
            <w:r>
              <w:rPr>
                <w:rFonts w:hint="eastAsia" w:ascii="黑体" w:hAnsi="黑体" w:eastAsia="黑体" w:cs="仿宋_GB2312"/>
                <w:bCs/>
              </w:rPr>
              <w:t>序号</w:t>
            </w:r>
          </w:p>
        </w:tc>
        <w:tc>
          <w:tcPr>
            <w:tcW w:w="1078" w:type="pct"/>
            <w:vAlign w:val="center"/>
          </w:tcPr>
          <w:p>
            <w:pPr>
              <w:pStyle w:val="2"/>
              <w:ind w:firstLine="0"/>
              <w:jc w:val="center"/>
              <w:rPr>
                <w:rFonts w:ascii="黑体" w:hAnsi="黑体" w:eastAsia="黑体" w:cs="仿宋_GB2312"/>
                <w:bCs/>
              </w:rPr>
            </w:pPr>
            <w:r>
              <w:rPr>
                <w:rFonts w:hint="eastAsia" w:ascii="黑体" w:hAnsi="黑体" w:eastAsia="黑体" w:cs="仿宋_GB2312"/>
                <w:bCs/>
              </w:rPr>
              <w:t>产品名称</w:t>
            </w:r>
          </w:p>
        </w:tc>
        <w:tc>
          <w:tcPr>
            <w:tcW w:w="813" w:type="pct"/>
            <w:vAlign w:val="center"/>
          </w:tcPr>
          <w:p>
            <w:pPr>
              <w:pStyle w:val="2"/>
              <w:ind w:firstLine="0"/>
              <w:jc w:val="center"/>
              <w:rPr>
                <w:rFonts w:ascii="黑体" w:hAnsi="黑体" w:eastAsia="黑体" w:cs="仿宋_GB2312"/>
                <w:bCs/>
              </w:rPr>
            </w:pPr>
            <w:r>
              <w:rPr>
                <w:rFonts w:hint="eastAsia" w:ascii="黑体" w:hAnsi="黑体" w:eastAsia="黑体" w:cs="仿宋_GB2312"/>
                <w:bCs/>
              </w:rPr>
              <w:t>注册证号</w:t>
            </w:r>
          </w:p>
        </w:tc>
        <w:tc>
          <w:tcPr>
            <w:tcW w:w="666" w:type="pct"/>
            <w:vAlign w:val="center"/>
          </w:tcPr>
          <w:p>
            <w:pPr>
              <w:pStyle w:val="2"/>
              <w:ind w:firstLine="0"/>
              <w:jc w:val="center"/>
              <w:rPr>
                <w:rFonts w:ascii="黑体" w:hAnsi="黑体" w:eastAsia="黑体" w:cs="仿宋_GB2312"/>
                <w:bCs/>
              </w:rPr>
            </w:pPr>
            <w:r>
              <w:rPr>
                <w:rFonts w:hint="eastAsia" w:ascii="黑体" w:hAnsi="黑体" w:eastAsia="黑体" w:cs="仿宋_GB2312"/>
                <w:bCs/>
              </w:rPr>
              <w:t>规格型号</w:t>
            </w:r>
          </w:p>
        </w:tc>
        <w:tc>
          <w:tcPr>
            <w:tcW w:w="928" w:type="pct"/>
            <w:vAlign w:val="center"/>
          </w:tcPr>
          <w:p>
            <w:pPr>
              <w:pStyle w:val="2"/>
              <w:ind w:firstLine="0"/>
              <w:jc w:val="center"/>
              <w:rPr>
                <w:rFonts w:ascii="黑体" w:hAnsi="黑体" w:eastAsia="黑体" w:cs="仿宋_GB2312"/>
                <w:bCs/>
              </w:rPr>
            </w:pPr>
            <w:r>
              <w:rPr>
                <w:rFonts w:hint="eastAsia" w:ascii="黑体" w:hAnsi="黑体" w:eastAsia="黑体" w:cs="仿宋_GB2312"/>
                <w:bCs/>
              </w:rPr>
              <w:t>中选价格</w:t>
            </w:r>
          </w:p>
        </w:tc>
        <w:tc>
          <w:tcPr>
            <w:tcW w:w="1115" w:type="pct"/>
            <w:vAlign w:val="center"/>
          </w:tcPr>
          <w:p>
            <w:pPr>
              <w:pStyle w:val="2"/>
              <w:ind w:firstLine="0"/>
              <w:jc w:val="center"/>
              <w:rPr>
                <w:rFonts w:ascii="黑体" w:hAnsi="黑体" w:eastAsia="黑体" w:cs="仿宋_GB2312"/>
                <w:bCs/>
              </w:rPr>
            </w:pPr>
            <w:r>
              <w:rPr>
                <w:rFonts w:hint="eastAsia" w:ascii="黑体" w:hAnsi="黑体" w:eastAsia="黑体" w:cs="仿宋_GB2312"/>
                <w:bCs/>
              </w:rPr>
              <w:t>协议采购量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0" w:type="pct"/>
            <w:vAlign w:val="center"/>
          </w:tcPr>
          <w:p>
            <w:pPr>
              <w:pStyle w:val="2"/>
              <w:ind w:firstLine="0"/>
              <w:jc w:val="center"/>
              <w:rPr>
                <w:rFonts w:ascii="仿宋_GB2312" w:hAnsi="仿宋_GB2312" w:eastAsia="仿宋_GB2312" w:cs="仿宋_GB2312"/>
                <w:bCs/>
              </w:rPr>
            </w:pPr>
            <w:r>
              <w:rPr>
                <w:rFonts w:hint="eastAsia" w:ascii="仿宋_GB2312" w:hAnsi="仿宋_GB2312" w:eastAsia="仿宋_GB2312" w:cs="仿宋_GB2312"/>
                <w:bCs/>
              </w:rPr>
              <w:t>1</w:t>
            </w:r>
          </w:p>
        </w:tc>
        <w:tc>
          <w:tcPr>
            <w:tcW w:w="1078" w:type="pct"/>
            <w:vAlign w:val="center"/>
          </w:tcPr>
          <w:p>
            <w:pPr>
              <w:pStyle w:val="2"/>
              <w:ind w:firstLine="0"/>
              <w:jc w:val="center"/>
              <w:rPr>
                <w:rFonts w:ascii="仿宋_GB2312" w:hAnsi="仿宋_GB2312" w:eastAsia="仿宋_GB2312" w:cs="仿宋_GB2312"/>
                <w:bCs/>
              </w:rPr>
            </w:pPr>
          </w:p>
        </w:tc>
        <w:tc>
          <w:tcPr>
            <w:tcW w:w="813" w:type="pct"/>
            <w:vAlign w:val="center"/>
          </w:tcPr>
          <w:p>
            <w:pPr>
              <w:pStyle w:val="2"/>
              <w:ind w:firstLine="0"/>
              <w:jc w:val="center"/>
              <w:rPr>
                <w:rFonts w:ascii="仿宋_GB2312" w:hAnsi="仿宋_GB2312" w:eastAsia="仿宋_GB2312" w:cs="仿宋_GB2312"/>
                <w:bCs/>
              </w:rPr>
            </w:pPr>
          </w:p>
        </w:tc>
        <w:tc>
          <w:tcPr>
            <w:tcW w:w="666" w:type="pct"/>
            <w:vAlign w:val="center"/>
          </w:tcPr>
          <w:p>
            <w:pPr>
              <w:pStyle w:val="2"/>
              <w:ind w:firstLine="0"/>
              <w:jc w:val="center"/>
              <w:rPr>
                <w:rFonts w:ascii="仿宋_GB2312" w:hAnsi="仿宋_GB2312" w:eastAsia="仿宋_GB2312" w:cs="仿宋_GB2312"/>
                <w:bCs/>
              </w:rPr>
            </w:pPr>
          </w:p>
        </w:tc>
        <w:tc>
          <w:tcPr>
            <w:tcW w:w="928" w:type="pct"/>
            <w:vAlign w:val="center"/>
          </w:tcPr>
          <w:p>
            <w:pPr>
              <w:pStyle w:val="2"/>
              <w:ind w:firstLine="0"/>
              <w:jc w:val="center"/>
              <w:rPr>
                <w:rFonts w:ascii="仿宋_GB2312" w:hAnsi="仿宋_GB2312" w:eastAsia="仿宋_GB2312" w:cs="仿宋_GB2312"/>
                <w:bCs/>
              </w:rPr>
            </w:pPr>
          </w:p>
        </w:tc>
        <w:tc>
          <w:tcPr>
            <w:tcW w:w="1115" w:type="pct"/>
            <w:vAlign w:val="center"/>
          </w:tcPr>
          <w:p>
            <w:pPr>
              <w:pStyle w:val="2"/>
              <w:ind w:firstLine="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0" w:type="pct"/>
            <w:vAlign w:val="center"/>
          </w:tcPr>
          <w:p>
            <w:pPr>
              <w:pStyle w:val="2"/>
              <w:ind w:firstLine="0"/>
              <w:jc w:val="center"/>
              <w:rPr>
                <w:rFonts w:ascii="仿宋_GB2312" w:hAnsi="仿宋_GB2312" w:eastAsia="仿宋_GB2312" w:cs="仿宋_GB2312"/>
                <w:bCs/>
              </w:rPr>
            </w:pPr>
            <w:r>
              <w:rPr>
                <w:rFonts w:hint="eastAsia" w:ascii="仿宋_GB2312" w:hAnsi="仿宋_GB2312" w:eastAsia="仿宋_GB2312" w:cs="仿宋_GB2312"/>
                <w:bCs/>
              </w:rPr>
              <w:t>2</w:t>
            </w:r>
          </w:p>
        </w:tc>
        <w:tc>
          <w:tcPr>
            <w:tcW w:w="1078" w:type="pct"/>
            <w:vAlign w:val="center"/>
          </w:tcPr>
          <w:p>
            <w:pPr>
              <w:pStyle w:val="2"/>
              <w:ind w:firstLine="0"/>
              <w:jc w:val="center"/>
              <w:rPr>
                <w:rFonts w:ascii="仿宋_GB2312" w:hAnsi="仿宋_GB2312" w:eastAsia="仿宋_GB2312" w:cs="仿宋_GB2312"/>
                <w:bCs/>
              </w:rPr>
            </w:pPr>
          </w:p>
        </w:tc>
        <w:tc>
          <w:tcPr>
            <w:tcW w:w="813" w:type="pct"/>
            <w:vAlign w:val="center"/>
          </w:tcPr>
          <w:p>
            <w:pPr>
              <w:pStyle w:val="2"/>
              <w:ind w:firstLine="0"/>
              <w:jc w:val="center"/>
              <w:rPr>
                <w:rFonts w:ascii="仿宋_GB2312" w:hAnsi="仿宋_GB2312" w:eastAsia="仿宋_GB2312" w:cs="仿宋_GB2312"/>
                <w:bCs/>
              </w:rPr>
            </w:pPr>
          </w:p>
        </w:tc>
        <w:tc>
          <w:tcPr>
            <w:tcW w:w="666" w:type="pct"/>
            <w:vAlign w:val="center"/>
          </w:tcPr>
          <w:p>
            <w:pPr>
              <w:pStyle w:val="2"/>
              <w:ind w:firstLine="0"/>
              <w:jc w:val="center"/>
              <w:rPr>
                <w:rFonts w:ascii="仿宋_GB2312" w:hAnsi="仿宋_GB2312" w:eastAsia="仿宋_GB2312" w:cs="仿宋_GB2312"/>
                <w:bCs/>
              </w:rPr>
            </w:pPr>
          </w:p>
        </w:tc>
        <w:tc>
          <w:tcPr>
            <w:tcW w:w="928" w:type="pct"/>
            <w:vAlign w:val="center"/>
          </w:tcPr>
          <w:p>
            <w:pPr>
              <w:pStyle w:val="2"/>
              <w:ind w:firstLine="0"/>
              <w:jc w:val="center"/>
              <w:rPr>
                <w:rFonts w:ascii="仿宋_GB2312" w:hAnsi="仿宋_GB2312" w:eastAsia="仿宋_GB2312" w:cs="仿宋_GB2312"/>
                <w:bCs/>
              </w:rPr>
            </w:pPr>
          </w:p>
        </w:tc>
        <w:tc>
          <w:tcPr>
            <w:tcW w:w="1115" w:type="pct"/>
            <w:vAlign w:val="center"/>
          </w:tcPr>
          <w:p>
            <w:pPr>
              <w:pStyle w:val="2"/>
              <w:ind w:firstLine="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0" w:type="pct"/>
            <w:vAlign w:val="center"/>
          </w:tcPr>
          <w:p>
            <w:pPr>
              <w:pStyle w:val="2"/>
              <w:ind w:firstLine="0"/>
              <w:jc w:val="center"/>
              <w:rPr>
                <w:rFonts w:ascii="仿宋_GB2312" w:hAnsi="仿宋_GB2312" w:eastAsia="仿宋_GB2312" w:cs="仿宋_GB2312"/>
                <w:bCs/>
              </w:rPr>
            </w:pPr>
            <w:r>
              <w:rPr>
                <w:rFonts w:hint="eastAsia" w:ascii="仿宋_GB2312" w:hAnsi="仿宋_GB2312" w:eastAsia="仿宋_GB2312" w:cs="仿宋_GB2312"/>
                <w:bCs/>
              </w:rPr>
              <w:t>3</w:t>
            </w:r>
          </w:p>
        </w:tc>
        <w:tc>
          <w:tcPr>
            <w:tcW w:w="1078" w:type="pct"/>
            <w:vAlign w:val="center"/>
          </w:tcPr>
          <w:p>
            <w:pPr>
              <w:pStyle w:val="2"/>
              <w:ind w:firstLine="0"/>
              <w:jc w:val="center"/>
              <w:rPr>
                <w:rFonts w:ascii="仿宋_GB2312" w:hAnsi="仿宋_GB2312" w:eastAsia="仿宋_GB2312" w:cs="仿宋_GB2312"/>
                <w:bCs/>
              </w:rPr>
            </w:pPr>
          </w:p>
        </w:tc>
        <w:tc>
          <w:tcPr>
            <w:tcW w:w="813" w:type="pct"/>
            <w:vAlign w:val="center"/>
          </w:tcPr>
          <w:p>
            <w:pPr>
              <w:pStyle w:val="2"/>
              <w:ind w:firstLine="0"/>
              <w:jc w:val="center"/>
              <w:rPr>
                <w:rFonts w:ascii="仿宋_GB2312" w:hAnsi="仿宋_GB2312" w:eastAsia="仿宋_GB2312" w:cs="仿宋_GB2312"/>
                <w:bCs/>
              </w:rPr>
            </w:pPr>
          </w:p>
        </w:tc>
        <w:tc>
          <w:tcPr>
            <w:tcW w:w="666" w:type="pct"/>
            <w:vAlign w:val="center"/>
          </w:tcPr>
          <w:p>
            <w:pPr>
              <w:pStyle w:val="2"/>
              <w:ind w:firstLine="0"/>
              <w:jc w:val="center"/>
              <w:rPr>
                <w:rFonts w:ascii="仿宋_GB2312" w:hAnsi="仿宋_GB2312" w:eastAsia="仿宋_GB2312" w:cs="仿宋_GB2312"/>
                <w:bCs/>
              </w:rPr>
            </w:pPr>
          </w:p>
        </w:tc>
        <w:tc>
          <w:tcPr>
            <w:tcW w:w="928" w:type="pct"/>
            <w:vAlign w:val="center"/>
          </w:tcPr>
          <w:p>
            <w:pPr>
              <w:pStyle w:val="2"/>
              <w:ind w:firstLine="0"/>
              <w:jc w:val="center"/>
              <w:rPr>
                <w:rFonts w:ascii="仿宋_GB2312" w:hAnsi="仿宋_GB2312" w:eastAsia="仿宋_GB2312" w:cs="仿宋_GB2312"/>
                <w:bCs/>
              </w:rPr>
            </w:pPr>
          </w:p>
        </w:tc>
        <w:tc>
          <w:tcPr>
            <w:tcW w:w="1115" w:type="pct"/>
            <w:vAlign w:val="center"/>
          </w:tcPr>
          <w:p>
            <w:pPr>
              <w:pStyle w:val="2"/>
              <w:ind w:firstLine="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0" w:type="pct"/>
            <w:vAlign w:val="center"/>
          </w:tcPr>
          <w:p>
            <w:pPr>
              <w:pStyle w:val="2"/>
              <w:ind w:firstLine="0"/>
              <w:jc w:val="center"/>
              <w:rPr>
                <w:rFonts w:ascii="仿宋_GB2312" w:hAnsi="仿宋_GB2312" w:eastAsia="仿宋_GB2312" w:cs="仿宋_GB2312"/>
                <w:bCs/>
              </w:rPr>
            </w:pPr>
            <w:r>
              <w:rPr>
                <w:rFonts w:hint="eastAsia" w:ascii="仿宋_GB2312" w:hAnsi="仿宋_GB2312" w:eastAsia="仿宋_GB2312" w:cs="仿宋_GB2312"/>
                <w:bCs/>
              </w:rPr>
              <w:t>...</w:t>
            </w:r>
          </w:p>
        </w:tc>
        <w:tc>
          <w:tcPr>
            <w:tcW w:w="1078" w:type="pct"/>
            <w:vAlign w:val="center"/>
          </w:tcPr>
          <w:p>
            <w:pPr>
              <w:pStyle w:val="2"/>
              <w:ind w:firstLine="0"/>
              <w:jc w:val="center"/>
              <w:rPr>
                <w:rFonts w:ascii="仿宋_GB2312" w:hAnsi="仿宋_GB2312" w:eastAsia="仿宋_GB2312" w:cs="仿宋_GB2312"/>
                <w:bCs/>
              </w:rPr>
            </w:pPr>
          </w:p>
        </w:tc>
        <w:tc>
          <w:tcPr>
            <w:tcW w:w="813" w:type="pct"/>
            <w:vAlign w:val="center"/>
          </w:tcPr>
          <w:p>
            <w:pPr>
              <w:pStyle w:val="2"/>
              <w:ind w:firstLine="0"/>
              <w:jc w:val="center"/>
              <w:rPr>
                <w:rFonts w:ascii="仿宋_GB2312" w:hAnsi="仿宋_GB2312" w:eastAsia="仿宋_GB2312" w:cs="仿宋_GB2312"/>
                <w:bCs/>
              </w:rPr>
            </w:pPr>
          </w:p>
        </w:tc>
        <w:tc>
          <w:tcPr>
            <w:tcW w:w="666" w:type="pct"/>
            <w:vAlign w:val="center"/>
          </w:tcPr>
          <w:p>
            <w:pPr>
              <w:pStyle w:val="2"/>
              <w:ind w:firstLine="0"/>
              <w:jc w:val="center"/>
              <w:rPr>
                <w:rFonts w:ascii="仿宋_GB2312" w:hAnsi="仿宋_GB2312" w:eastAsia="仿宋_GB2312" w:cs="仿宋_GB2312"/>
                <w:bCs/>
              </w:rPr>
            </w:pPr>
          </w:p>
        </w:tc>
        <w:tc>
          <w:tcPr>
            <w:tcW w:w="928" w:type="pct"/>
            <w:vAlign w:val="center"/>
          </w:tcPr>
          <w:p>
            <w:pPr>
              <w:pStyle w:val="2"/>
              <w:ind w:firstLine="0"/>
              <w:jc w:val="center"/>
              <w:rPr>
                <w:rFonts w:ascii="仿宋_GB2312" w:hAnsi="仿宋_GB2312" w:eastAsia="仿宋_GB2312" w:cs="仿宋_GB2312"/>
                <w:bCs/>
              </w:rPr>
            </w:pPr>
          </w:p>
        </w:tc>
        <w:tc>
          <w:tcPr>
            <w:tcW w:w="1115" w:type="pct"/>
            <w:vAlign w:val="center"/>
          </w:tcPr>
          <w:p>
            <w:pPr>
              <w:pStyle w:val="2"/>
              <w:ind w:firstLine="0"/>
              <w:jc w:val="center"/>
              <w:rPr>
                <w:rFonts w:ascii="仿宋_GB2312" w:hAnsi="仿宋_GB2312" w:eastAsia="仿宋_GB2312" w:cs="仿宋_GB2312"/>
                <w:bCs/>
              </w:rPr>
            </w:pPr>
          </w:p>
        </w:tc>
      </w:tr>
    </w:tbl>
    <w:p>
      <w:pPr>
        <w:pStyle w:val="2"/>
        <w:ind w:firstLine="321"/>
        <w:rPr>
          <w:rFonts w:eastAsia="仿宋"/>
          <w:b/>
          <w:sz w:val="32"/>
          <w:szCs w:val="32"/>
        </w:rPr>
      </w:pPr>
    </w:p>
    <w:p>
      <w:pPr>
        <w:pStyle w:val="2"/>
        <w:ind w:firstLine="0"/>
      </w:pPr>
    </w:p>
    <w:sectPr>
      <w:pgSz w:w="16838" w:h="11906" w:orient="landscape"/>
      <w:pgMar w:top="1559" w:right="2041" w:bottom="1559" w:left="1701"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374899"/>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26C17"/>
    <w:rsid w:val="0008414A"/>
    <w:rsid w:val="000D451C"/>
    <w:rsid w:val="00136A3B"/>
    <w:rsid w:val="001870C1"/>
    <w:rsid w:val="001C4379"/>
    <w:rsid w:val="002157EF"/>
    <w:rsid w:val="00242A95"/>
    <w:rsid w:val="002539D3"/>
    <w:rsid w:val="00372835"/>
    <w:rsid w:val="00384F7D"/>
    <w:rsid w:val="003C7BAC"/>
    <w:rsid w:val="003E5061"/>
    <w:rsid w:val="00401A12"/>
    <w:rsid w:val="004B1BC3"/>
    <w:rsid w:val="004D1449"/>
    <w:rsid w:val="0059265A"/>
    <w:rsid w:val="00593D4C"/>
    <w:rsid w:val="005B11CF"/>
    <w:rsid w:val="005B7CDF"/>
    <w:rsid w:val="00636DD8"/>
    <w:rsid w:val="00671A8E"/>
    <w:rsid w:val="00685F91"/>
    <w:rsid w:val="00717B29"/>
    <w:rsid w:val="0075773D"/>
    <w:rsid w:val="007A56DD"/>
    <w:rsid w:val="007D577E"/>
    <w:rsid w:val="0080308E"/>
    <w:rsid w:val="0081534D"/>
    <w:rsid w:val="009421AD"/>
    <w:rsid w:val="00971AAA"/>
    <w:rsid w:val="009D115B"/>
    <w:rsid w:val="00A01243"/>
    <w:rsid w:val="00A020F5"/>
    <w:rsid w:val="00A35A80"/>
    <w:rsid w:val="00AC198C"/>
    <w:rsid w:val="00B203CA"/>
    <w:rsid w:val="00B83580"/>
    <w:rsid w:val="00C531DD"/>
    <w:rsid w:val="00C94CF1"/>
    <w:rsid w:val="00CC47DB"/>
    <w:rsid w:val="00CC52F5"/>
    <w:rsid w:val="00CE5D2C"/>
    <w:rsid w:val="00D11C65"/>
    <w:rsid w:val="00D43CC9"/>
    <w:rsid w:val="00D54CD7"/>
    <w:rsid w:val="00D67B3D"/>
    <w:rsid w:val="00D941F3"/>
    <w:rsid w:val="00DA2983"/>
    <w:rsid w:val="00DA7D00"/>
    <w:rsid w:val="00E12F07"/>
    <w:rsid w:val="00E576EE"/>
    <w:rsid w:val="00E642C2"/>
    <w:rsid w:val="00E70A75"/>
    <w:rsid w:val="00E8284A"/>
    <w:rsid w:val="00F17637"/>
    <w:rsid w:val="00F97239"/>
    <w:rsid w:val="01653BA4"/>
    <w:rsid w:val="0CB61638"/>
    <w:rsid w:val="2ADEF11B"/>
    <w:rsid w:val="2DE1475E"/>
    <w:rsid w:val="37D7CD48"/>
    <w:rsid w:val="3C2E09B0"/>
    <w:rsid w:val="459769E4"/>
    <w:rsid w:val="577EC560"/>
    <w:rsid w:val="5D5FC50A"/>
    <w:rsid w:val="5F6D799F"/>
    <w:rsid w:val="766227CA"/>
    <w:rsid w:val="7777EA9E"/>
    <w:rsid w:val="79EF2DE1"/>
    <w:rsid w:val="7CA3E3F0"/>
    <w:rsid w:val="7CDE85F8"/>
    <w:rsid w:val="8BF701E6"/>
    <w:rsid w:val="BEE7A872"/>
    <w:rsid w:val="FF76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qFormat/>
    <w:uiPriority w:val="0"/>
    <w:pPr>
      <w:spacing w:after="120"/>
    </w:pPr>
  </w:style>
  <w:style w:type="paragraph" w:styleId="4">
    <w:name w:val="annotation text"/>
    <w:basedOn w:val="1"/>
    <w:link w:val="16"/>
    <w:qFormat/>
    <w:uiPriority w:val="0"/>
    <w:pPr>
      <w:jc w:val="left"/>
    </w:pPr>
  </w:style>
  <w:style w:type="paragraph" w:styleId="5">
    <w:name w:val="Balloon Text"/>
    <w:basedOn w:val="1"/>
    <w:link w:val="15"/>
    <w:semiHidden/>
    <w:unhideWhenUsed/>
    <w:qFormat/>
    <w:uiPriority w:val="99"/>
    <w:rPr>
      <w:rFonts w:asciiTheme="minorHAnsi" w:hAnsiTheme="minorHAnsi" w:eastAsiaTheme="minorEastAsia" w:cstheme="minorBidi"/>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7"/>
    <w:qFormat/>
    <w:uiPriority w:val="0"/>
    <w:pPr>
      <w:spacing w:before="240" w:after="60"/>
      <w:jc w:val="center"/>
      <w:outlineLvl w:val="0"/>
    </w:pPr>
    <w:rPr>
      <w:rFonts w:ascii="Cambria" w:hAnsi="Cambria"/>
      <w:b/>
      <w:bCs/>
      <w:sz w:val="32"/>
      <w:szCs w:val="32"/>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sz w:val="18"/>
      <w:szCs w:val="18"/>
    </w:rPr>
  </w:style>
  <w:style w:type="character" w:customStyle="1" w:styleId="16">
    <w:name w:val="批注文字 Char"/>
    <w:basedOn w:val="11"/>
    <w:link w:val="4"/>
    <w:qFormat/>
    <w:uiPriority w:val="0"/>
    <w:rPr>
      <w:rFonts w:ascii="Times New Roman" w:hAnsi="Times New Roman" w:eastAsia="宋体" w:cs="Times New Roman"/>
      <w:szCs w:val="24"/>
    </w:rPr>
  </w:style>
  <w:style w:type="character" w:customStyle="1" w:styleId="17">
    <w:name w:val="标题 Char"/>
    <w:basedOn w:val="11"/>
    <w:link w:val="8"/>
    <w:qFormat/>
    <w:uiPriority w:val="0"/>
    <w:rPr>
      <w:rFonts w:ascii="Cambria" w:hAnsi="Cambria" w:eastAsia="宋体" w:cs="Times New Roman"/>
      <w:b/>
      <w:bCs/>
      <w:sz w:val="32"/>
      <w:szCs w:val="32"/>
    </w:rPr>
  </w:style>
  <w:style w:type="paragraph" w:customStyle="1" w:styleId="18">
    <w:name w:val="Default"/>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16</Pages>
  <Words>948</Words>
  <Characters>5408</Characters>
  <Lines>45</Lines>
  <Paragraphs>12</Paragraphs>
  <TotalTime>15</TotalTime>
  <ScaleCrop>false</ScaleCrop>
  <LinksUpToDate>false</LinksUpToDate>
  <CharactersWithSpaces>6344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2024-05-12T01:11:00Z</dcterms:created>
  <dc:creator>张 明慧</dc:creator>
  <cp:lastModifiedBy>administrator</cp:lastModifiedBy>
  <dcterms:modified xsi:type="dcterms:W3CDTF">2024-05-13T09:32:31Z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0160A268E4D647159C521B2D6893B3E8_12</vt:lpwstr>
  </property>
</Properties>
</file>