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8DE" w:rsidRDefault="0074336C">
      <w:r>
        <w:rPr>
          <w:rFonts w:hint="eastAsia"/>
          <w:b/>
          <w:kern w:val="44"/>
          <w:sz w:val="44"/>
        </w:rPr>
        <w:t>企业</w:t>
      </w:r>
      <w:r w:rsidRPr="0074336C">
        <w:rPr>
          <w:rFonts w:hint="eastAsia"/>
          <w:b/>
          <w:kern w:val="44"/>
          <w:sz w:val="44"/>
        </w:rPr>
        <w:t>药品信息及产品挂网价变更操作手册</w:t>
      </w:r>
    </w:p>
    <w:p w:rsidR="00C678DE" w:rsidRDefault="00C678DE" w:rsidP="0074336C">
      <w:pPr>
        <w:jc w:val="center"/>
        <w:rPr>
          <w:rFonts w:ascii="仿宋" w:eastAsia="仿宋" w:hAnsi="仿宋"/>
          <w:sz w:val="32"/>
        </w:rPr>
      </w:pPr>
    </w:p>
    <w:p w:rsidR="00C678DE" w:rsidRDefault="00C678DE">
      <w:pPr>
        <w:rPr>
          <w:rFonts w:ascii="仿宋" w:eastAsia="仿宋" w:hAnsi="仿宋"/>
          <w:sz w:val="32"/>
        </w:rPr>
      </w:pPr>
    </w:p>
    <w:p w:rsidR="00C678DE" w:rsidRDefault="0074336C">
      <w:pPr>
        <w:pStyle w:val="2"/>
      </w:pPr>
      <w:bookmarkStart w:id="0" w:name="_Toc15630"/>
      <w:r>
        <w:rPr>
          <w:rFonts w:hint="eastAsia"/>
        </w:rPr>
        <w:t>一</w:t>
      </w:r>
      <w:r w:rsidR="00AA5139">
        <w:rPr>
          <w:rFonts w:hint="eastAsia"/>
        </w:rPr>
        <w:t>、企业更名申请</w:t>
      </w:r>
      <w:bookmarkStart w:id="1" w:name="_GoBack"/>
      <w:bookmarkEnd w:id="0"/>
      <w:bookmarkEnd w:id="1"/>
    </w:p>
    <w:p w:rsidR="00C678DE" w:rsidRDefault="00AA5139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 w:hint="eastAsia"/>
          <w:sz w:val="32"/>
        </w:rPr>
        <w:t>、打开企业更名申请页面，输入变更后名称、备注、上传附件后进行提交操作。</w:t>
      </w:r>
    </w:p>
    <w:p w:rsidR="00C678DE" w:rsidRDefault="00AA5139">
      <w:r>
        <w:rPr>
          <w:noProof/>
        </w:rPr>
        <w:drawing>
          <wp:inline distT="0" distB="0" distL="114300" distR="114300">
            <wp:extent cx="5273040" cy="1650365"/>
            <wp:effectExtent l="0" t="0" r="0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AA5139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2</w:t>
      </w:r>
      <w:r>
        <w:rPr>
          <w:rFonts w:ascii="仿宋" w:eastAsia="仿宋" w:hAnsi="仿宋" w:hint="eastAsia"/>
          <w:sz w:val="32"/>
        </w:rPr>
        <w:t>、若有未结束的更名申请，则不可再次申请。申请后可在产品变更列表进行查询。</w:t>
      </w:r>
    </w:p>
    <w:p w:rsidR="00C678DE" w:rsidRDefault="00AA5139">
      <w:r>
        <w:rPr>
          <w:noProof/>
        </w:rPr>
        <w:drawing>
          <wp:inline distT="0" distB="0" distL="114300" distR="114300">
            <wp:extent cx="5261610" cy="2171700"/>
            <wp:effectExtent l="0" t="0" r="11430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C678DE">
      <w:pPr>
        <w:rPr>
          <w:rFonts w:ascii="仿宋" w:eastAsia="仿宋" w:hAnsi="仿宋"/>
          <w:sz w:val="32"/>
        </w:rPr>
      </w:pPr>
    </w:p>
    <w:p w:rsidR="00C678DE" w:rsidRDefault="0074336C">
      <w:pPr>
        <w:pStyle w:val="2"/>
      </w:pPr>
      <w:bookmarkStart w:id="2" w:name="_Toc32373"/>
      <w:r>
        <w:rPr>
          <w:rFonts w:hint="eastAsia"/>
        </w:rPr>
        <w:lastRenderedPageBreak/>
        <w:t>二</w:t>
      </w:r>
      <w:r w:rsidR="00AA5139">
        <w:rPr>
          <w:rFonts w:hint="eastAsia"/>
        </w:rPr>
        <w:t>、产品信息变更</w:t>
      </w:r>
      <w:bookmarkEnd w:id="2"/>
    </w:p>
    <w:p w:rsidR="00C678DE" w:rsidRDefault="00AA5139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 w:hint="eastAsia"/>
          <w:sz w:val="32"/>
        </w:rPr>
        <w:t>、打开产品信息变更界面，选中状态为“无内容变更”的数据，点击“信息变更”进行操作</w:t>
      </w:r>
    </w:p>
    <w:p w:rsidR="00C678DE" w:rsidRDefault="00AA5139">
      <w:r>
        <w:rPr>
          <w:noProof/>
        </w:rPr>
        <w:drawing>
          <wp:inline distT="0" distB="0" distL="114300" distR="114300">
            <wp:extent cx="5262245" cy="2313305"/>
            <wp:effectExtent l="0" t="0" r="1079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AA5139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2</w:t>
      </w:r>
      <w:r>
        <w:rPr>
          <w:rFonts w:ascii="仿宋" w:eastAsia="仿宋" w:hAnsi="仿宋" w:hint="eastAsia"/>
          <w:sz w:val="32"/>
        </w:rPr>
        <w:t>、点击字段名后方的图标按钮进行更改操作，在变更弹框内输入变更后内容、说明以及上传附件后进行保存操作，保存后可点击×按钮进行删除。</w:t>
      </w:r>
    </w:p>
    <w:p w:rsidR="00C678DE" w:rsidRDefault="00AA5139">
      <w:r>
        <w:rPr>
          <w:noProof/>
        </w:rPr>
        <w:drawing>
          <wp:inline distT="0" distB="0" distL="114300" distR="114300">
            <wp:extent cx="5268595" cy="2314575"/>
            <wp:effectExtent l="0" t="0" r="4445" b="190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AA5139">
      <w:r>
        <w:rPr>
          <w:noProof/>
        </w:rPr>
        <w:lastRenderedPageBreak/>
        <w:drawing>
          <wp:inline distT="0" distB="0" distL="114300" distR="114300">
            <wp:extent cx="5266055" cy="2229485"/>
            <wp:effectExtent l="0" t="0" r="6985" b="1079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AA5139">
      <w:r>
        <w:rPr>
          <w:noProof/>
        </w:rPr>
        <w:drawing>
          <wp:inline distT="0" distB="0" distL="114300" distR="114300">
            <wp:extent cx="5273040" cy="2503170"/>
            <wp:effectExtent l="0" t="0" r="0" b="1143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AA5139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3</w:t>
      </w:r>
      <w:r>
        <w:rPr>
          <w:rFonts w:ascii="仿宋" w:eastAsia="仿宋" w:hAnsi="仿宋" w:hint="eastAsia"/>
          <w:sz w:val="32"/>
        </w:rPr>
        <w:t>、所有字段都为必填项，填写完成后才可进行提交操作。提交成功后数据状态变为“变更信息已提交待审核”，在未集中受理之前可进行撤销操作。撤回后状态变为“变更信息已保存未提交”。</w:t>
      </w:r>
    </w:p>
    <w:p w:rsidR="00C678DE" w:rsidRDefault="00AA5139">
      <w:r>
        <w:rPr>
          <w:noProof/>
        </w:rPr>
        <w:drawing>
          <wp:inline distT="0" distB="0" distL="114300" distR="114300">
            <wp:extent cx="5267960" cy="2046605"/>
            <wp:effectExtent l="0" t="0" r="5080" b="1079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C678DE"/>
    <w:p w:rsidR="00C678DE" w:rsidRDefault="0074336C">
      <w:pPr>
        <w:pStyle w:val="2"/>
      </w:pPr>
      <w:bookmarkStart w:id="3" w:name="_Toc6618"/>
      <w:r>
        <w:rPr>
          <w:rFonts w:hint="eastAsia"/>
        </w:rPr>
        <w:t>三</w:t>
      </w:r>
      <w:r w:rsidR="00AA5139">
        <w:rPr>
          <w:rFonts w:hint="eastAsia"/>
        </w:rPr>
        <w:t>、产品转厂</w:t>
      </w:r>
      <w:r>
        <w:rPr>
          <w:rFonts w:hint="eastAsia"/>
        </w:rPr>
        <w:t>（变更代理）</w:t>
      </w:r>
      <w:r w:rsidR="00AA5139">
        <w:rPr>
          <w:rFonts w:hint="eastAsia"/>
        </w:rPr>
        <w:t>申请</w:t>
      </w:r>
      <w:bookmarkEnd w:id="3"/>
    </w:p>
    <w:p w:rsidR="00C678DE" w:rsidRDefault="00AA5139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打开转厂申请界面</w:t>
      </w:r>
    </w:p>
    <w:p w:rsidR="00C678DE" w:rsidRDefault="00AA5139">
      <w:pPr>
        <w:pStyle w:val="a3"/>
        <w:rPr>
          <w:rFonts w:ascii="仿宋" w:eastAsia="仿宋" w:hAnsi="仿宋"/>
          <w:b/>
          <w:bCs/>
          <w:sz w:val="32"/>
        </w:rPr>
      </w:pPr>
      <w:r>
        <w:rPr>
          <w:rFonts w:ascii="仿宋" w:eastAsia="仿宋" w:hAnsi="仿宋" w:hint="eastAsia"/>
          <w:b/>
          <w:bCs/>
          <w:sz w:val="32"/>
        </w:rPr>
        <w:t>产品转出申请</w:t>
      </w:r>
    </w:p>
    <w:p w:rsidR="00C678DE" w:rsidRDefault="00AA5139">
      <w:pPr>
        <w:numPr>
          <w:ilvl w:val="0"/>
          <w:numId w:val="8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转出产品可以多选操作，但国产和进口产品不可同时选择；</w:t>
      </w:r>
    </w:p>
    <w:p w:rsidR="00C678DE" w:rsidRDefault="00AA5139">
      <w:pPr>
        <w:numPr>
          <w:ilvl w:val="0"/>
          <w:numId w:val="8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接收企业弹框内默认为空，必须精准查询到企业名称才可进行选择操作；</w:t>
      </w:r>
    </w:p>
    <w:p w:rsidR="00C678DE" w:rsidRDefault="00AA5139">
      <w:pPr>
        <w:numPr>
          <w:ilvl w:val="0"/>
          <w:numId w:val="8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如果选择国产产品，则生产企业默认为接收企业且生产企业可以更改；如果选择的进口产品，则生产企业默认为药品在转厂前的生产企业且可修改；</w:t>
      </w:r>
    </w:p>
    <w:p w:rsidR="00C678DE" w:rsidRDefault="00AA5139">
      <w:pPr>
        <w:numPr>
          <w:ilvl w:val="0"/>
          <w:numId w:val="8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填写完成后进行提交操作；</w:t>
      </w:r>
    </w:p>
    <w:p w:rsidR="00C678DE" w:rsidRDefault="00AA5139">
      <w:pPr>
        <w:numPr>
          <w:ilvl w:val="0"/>
          <w:numId w:val="8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提交后可在产品转出列表进行查看。</w:t>
      </w:r>
    </w:p>
    <w:p w:rsidR="00C678DE" w:rsidRDefault="00AA5139">
      <w:pPr>
        <w:rPr>
          <w:rFonts w:ascii="仿宋" w:eastAsia="仿宋" w:hAnsi="仿宋"/>
          <w:color w:val="FF0000"/>
          <w:sz w:val="32"/>
        </w:rPr>
      </w:pPr>
      <w:r>
        <w:rPr>
          <w:rFonts w:ascii="仿宋" w:eastAsia="仿宋" w:hAnsi="仿宋" w:hint="eastAsia"/>
          <w:color w:val="FF0000"/>
          <w:sz w:val="32"/>
        </w:rPr>
        <w:t>注：产品</w:t>
      </w:r>
      <w:r>
        <w:rPr>
          <w:rFonts w:ascii="仿宋" w:eastAsia="仿宋" w:hAnsi="仿宋" w:hint="eastAsia"/>
          <w:color w:val="FF0000"/>
          <w:sz w:val="32"/>
        </w:rPr>
        <w:t>A</w:t>
      </w:r>
      <w:r>
        <w:rPr>
          <w:rFonts w:ascii="仿宋" w:eastAsia="仿宋" w:hAnsi="仿宋" w:hint="eastAsia"/>
          <w:color w:val="FF0000"/>
          <w:sz w:val="32"/>
        </w:rPr>
        <w:t>在转厂结束前不可再次对产品</w:t>
      </w:r>
      <w:r>
        <w:rPr>
          <w:rFonts w:ascii="仿宋" w:eastAsia="仿宋" w:hAnsi="仿宋" w:hint="eastAsia"/>
          <w:color w:val="FF0000"/>
          <w:sz w:val="32"/>
        </w:rPr>
        <w:t>A</w:t>
      </w:r>
      <w:r>
        <w:rPr>
          <w:rFonts w:ascii="仿宋" w:eastAsia="仿宋" w:hAnsi="仿宋" w:hint="eastAsia"/>
          <w:color w:val="FF0000"/>
          <w:sz w:val="32"/>
        </w:rPr>
        <w:t>进行转厂</w:t>
      </w:r>
    </w:p>
    <w:p w:rsidR="00C678DE" w:rsidRDefault="00AA5139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114300" distR="114300">
            <wp:extent cx="5262880" cy="2693670"/>
            <wp:effectExtent l="0" t="0" r="10160" b="381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AA5139">
      <w:pPr>
        <w:pStyle w:val="a3"/>
        <w:rPr>
          <w:rFonts w:ascii="仿宋" w:eastAsia="仿宋" w:hAnsi="仿宋"/>
          <w:b/>
          <w:bCs/>
          <w:sz w:val="32"/>
        </w:rPr>
      </w:pPr>
      <w:r>
        <w:rPr>
          <w:rFonts w:ascii="仿宋" w:eastAsia="仿宋" w:hAnsi="仿宋" w:hint="eastAsia"/>
          <w:b/>
          <w:bCs/>
          <w:sz w:val="32"/>
        </w:rPr>
        <w:t>产品转入申请</w:t>
      </w:r>
    </w:p>
    <w:p w:rsidR="00C678DE" w:rsidRDefault="00AA5139">
      <w:pPr>
        <w:numPr>
          <w:ilvl w:val="0"/>
          <w:numId w:val="9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lastRenderedPageBreak/>
        <w:t>转入产品选择的时候默认为空，必须精准对产品</w:t>
      </w:r>
      <w:r>
        <w:rPr>
          <w:rFonts w:ascii="仿宋" w:eastAsia="仿宋" w:hAnsi="仿宋" w:hint="eastAsia"/>
          <w:sz w:val="32"/>
        </w:rPr>
        <w:t>id</w:t>
      </w:r>
      <w:r>
        <w:rPr>
          <w:rFonts w:ascii="仿宋" w:eastAsia="仿宋" w:hAnsi="仿宋" w:hint="eastAsia"/>
          <w:sz w:val="32"/>
        </w:rPr>
        <w:t>、产品信息进行查询才可选择且只可单选；</w:t>
      </w:r>
    </w:p>
    <w:p w:rsidR="00C678DE" w:rsidRDefault="00AA5139">
      <w:pPr>
        <w:numPr>
          <w:ilvl w:val="0"/>
          <w:numId w:val="9"/>
        </w:numPr>
        <w:rPr>
          <w:rFonts w:ascii="仿宋" w:eastAsia="仿宋" w:hAnsi="仿宋"/>
          <w:sz w:val="32"/>
        </w:rPr>
      </w:pPr>
      <w:r>
        <w:rPr>
          <w:rFonts w:ascii="仿宋" w:eastAsia="仿宋" w:hAnsi="仿宋"/>
          <w:sz w:val="32"/>
        </w:rPr>
        <w:t>转入后企业为所登录账号对应企业本身</w:t>
      </w:r>
      <w:r>
        <w:rPr>
          <w:rFonts w:ascii="仿宋" w:eastAsia="仿宋" w:hAnsi="仿宋" w:hint="eastAsia"/>
          <w:sz w:val="32"/>
        </w:rPr>
        <w:t>且可进行修改，选择生产企业弹框内默认为空，必须精准查询到企业名称才可进行选择操作；</w:t>
      </w:r>
    </w:p>
    <w:p w:rsidR="00C678DE" w:rsidRDefault="00AA5139">
      <w:pPr>
        <w:numPr>
          <w:ilvl w:val="0"/>
          <w:numId w:val="9"/>
        </w:numPr>
        <w:rPr>
          <w:rFonts w:ascii="仿宋" w:eastAsia="仿宋" w:hAnsi="仿宋"/>
          <w:sz w:val="32"/>
        </w:rPr>
      </w:pPr>
      <w:r>
        <w:rPr>
          <w:rFonts w:ascii="仿宋" w:eastAsia="仿宋" w:hAnsi="仿宋"/>
          <w:sz w:val="32"/>
        </w:rPr>
        <w:t>生产企业则根据进口和国产不同显示，进口产品生产企业默认为原本生产企业，国产产品默认为转入后企业，即账号对应企业，两种情况的生产企业均可通过重新选择更改生产企业</w:t>
      </w:r>
      <w:r>
        <w:rPr>
          <w:rFonts w:ascii="仿宋" w:eastAsia="仿宋" w:hAnsi="仿宋" w:hint="eastAsia"/>
          <w:sz w:val="32"/>
        </w:rPr>
        <w:t>；</w:t>
      </w:r>
    </w:p>
    <w:p w:rsidR="00C678DE" w:rsidRDefault="00AA5139">
      <w:pPr>
        <w:numPr>
          <w:ilvl w:val="0"/>
          <w:numId w:val="9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填写完成后进行提交操作；</w:t>
      </w:r>
    </w:p>
    <w:p w:rsidR="00C678DE" w:rsidRDefault="00AA5139">
      <w:pPr>
        <w:numPr>
          <w:ilvl w:val="0"/>
          <w:numId w:val="9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提交后可在产品转入列表进行查看。</w:t>
      </w:r>
    </w:p>
    <w:p w:rsidR="00C678DE" w:rsidRDefault="00AA5139">
      <w:pPr>
        <w:rPr>
          <w:rFonts w:ascii="仿宋" w:eastAsia="仿宋" w:hAnsi="仿宋"/>
          <w:color w:val="FF0000"/>
          <w:sz w:val="32"/>
        </w:rPr>
      </w:pPr>
      <w:r>
        <w:rPr>
          <w:rFonts w:ascii="仿宋" w:eastAsia="仿宋" w:hAnsi="仿宋" w:hint="eastAsia"/>
          <w:color w:val="FF0000"/>
          <w:sz w:val="32"/>
        </w:rPr>
        <w:t>注：产品</w:t>
      </w:r>
      <w:r>
        <w:rPr>
          <w:rFonts w:ascii="仿宋" w:eastAsia="仿宋" w:hAnsi="仿宋" w:hint="eastAsia"/>
          <w:color w:val="FF0000"/>
          <w:sz w:val="32"/>
        </w:rPr>
        <w:t>A</w:t>
      </w:r>
      <w:r>
        <w:rPr>
          <w:rFonts w:ascii="仿宋" w:eastAsia="仿宋" w:hAnsi="仿宋" w:hint="eastAsia"/>
          <w:color w:val="FF0000"/>
          <w:sz w:val="32"/>
        </w:rPr>
        <w:t>在转厂结束前不可再次对产品</w:t>
      </w:r>
      <w:r>
        <w:rPr>
          <w:rFonts w:ascii="仿宋" w:eastAsia="仿宋" w:hAnsi="仿宋" w:hint="eastAsia"/>
          <w:color w:val="FF0000"/>
          <w:sz w:val="32"/>
        </w:rPr>
        <w:t>A</w:t>
      </w:r>
      <w:r>
        <w:rPr>
          <w:rFonts w:ascii="仿宋" w:eastAsia="仿宋" w:hAnsi="仿宋" w:hint="eastAsia"/>
          <w:color w:val="FF0000"/>
          <w:sz w:val="32"/>
        </w:rPr>
        <w:t>进行转厂</w:t>
      </w:r>
    </w:p>
    <w:p w:rsidR="00C678DE" w:rsidRDefault="00AA5139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114300" distR="114300">
            <wp:extent cx="5271135" cy="2555240"/>
            <wp:effectExtent l="0" t="0" r="1905" b="508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74336C">
      <w:pPr>
        <w:pStyle w:val="2"/>
      </w:pPr>
      <w:bookmarkStart w:id="4" w:name="_Toc30411"/>
      <w:r>
        <w:rPr>
          <w:rFonts w:hint="eastAsia"/>
        </w:rPr>
        <w:t>四</w:t>
      </w:r>
      <w:r w:rsidR="00AA5139">
        <w:rPr>
          <w:rFonts w:hint="eastAsia"/>
        </w:rPr>
        <w:t>、</w:t>
      </w:r>
      <w:bookmarkEnd w:id="4"/>
      <w:r w:rsidRPr="0074336C">
        <w:rPr>
          <w:rFonts w:hint="eastAsia"/>
        </w:rPr>
        <w:t>药品价格变更</w:t>
      </w:r>
    </w:p>
    <w:p w:rsidR="00C678DE" w:rsidRDefault="00AA5139" w:rsidP="0074336C">
      <w:pPr>
        <w:numPr>
          <w:ilvl w:val="0"/>
          <w:numId w:val="10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打开</w:t>
      </w:r>
      <w:r w:rsidR="0074336C" w:rsidRPr="0074336C">
        <w:rPr>
          <w:rFonts w:ascii="仿宋" w:eastAsia="仿宋" w:hAnsi="仿宋" w:hint="eastAsia"/>
          <w:sz w:val="32"/>
        </w:rPr>
        <w:t>药品价格变更</w:t>
      </w:r>
      <w:r>
        <w:rPr>
          <w:rFonts w:ascii="仿宋" w:eastAsia="仿宋" w:hAnsi="仿宋" w:hint="eastAsia"/>
          <w:sz w:val="32"/>
        </w:rPr>
        <w:t>页面，点击“降价”按钮进行降价操作。</w:t>
      </w:r>
    </w:p>
    <w:p w:rsidR="00C678DE" w:rsidRDefault="00AA5139">
      <w:r>
        <w:rPr>
          <w:noProof/>
        </w:rPr>
        <w:lastRenderedPageBreak/>
        <w:drawing>
          <wp:inline distT="0" distB="0" distL="114300" distR="114300">
            <wp:extent cx="5260340" cy="2501900"/>
            <wp:effectExtent l="0" t="0" r="12700" b="1270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AA5139">
      <w:pPr>
        <w:numPr>
          <w:ilvl w:val="0"/>
          <w:numId w:val="10"/>
        </w:num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填写全国最低价、山西省申报价、上传最低材料附件</w:t>
      </w:r>
      <w:proofErr w:type="gramStart"/>
      <w:r>
        <w:rPr>
          <w:rFonts w:ascii="仿宋" w:eastAsia="仿宋" w:hAnsi="仿宋" w:hint="eastAsia"/>
          <w:sz w:val="32"/>
        </w:rPr>
        <w:t>附件</w:t>
      </w:r>
      <w:proofErr w:type="gramEnd"/>
      <w:r>
        <w:rPr>
          <w:rFonts w:ascii="仿宋" w:eastAsia="仿宋" w:hAnsi="仿宋" w:hint="eastAsia"/>
          <w:sz w:val="32"/>
        </w:rPr>
        <w:t>、申请附件后进行提交。提交后等待审核即可。</w:t>
      </w:r>
      <w:r>
        <w:rPr>
          <w:rStyle w:val="a5"/>
          <w:rFonts w:ascii="仿宋" w:eastAsia="仿宋" w:hAnsi="仿宋" w:hint="eastAsia"/>
          <w:sz w:val="32"/>
        </w:rPr>
        <w:footnoteReference w:id="1"/>
      </w:r>
    </w:p>
    <w:p w:rsidR="00C678DE" w:rsidRDefault="00AA5139">
      <w:pPr>
        <w:rPr>
          <w:rFonts w:ascii="仿宋" w:eastAsia="仿宋" w:hAnsi="仿宋"/>
          <w:color w:val="FF0000"/>
          <w:sz w:val="32"/>
        </w:rPr>
      </w:pPr>
      <w:r>
        <w:rPr>
          <w:rFonts w:ascii="仿宋" w:eastAsia="仿宋" w:hAnsi="仿宋" w:hint="eastAsia"/>
          <w:color w:val="FF0000"/>
          <w:sz w:val="32"/>
        </w:rPr>
        <w:t>注：山西省申报</w:t>
      </w:r>
      <w:proofErr w:type="gramStart"/>
      <w:r>
        <w:rPr>
          <w:rFonts w:ascii="仿宋" w:eastAsia="仿宋" w:hAnsi="仿宋" w:hint="eastAsia"/>
          <w:color w:val="FF0000"/>
          <w:sz w:val="32"/>
        </w:rPr>
        <w:t>价不可</w:t>
      </w:r>
      <w:proofErr w:type="gramEnd"/>
      <w:r>
        <w:rPr>
          <w:rFonts w:ascii="仿宋" w:eastAsia="仿宋" w:hAnsi="仿宋" w:hint="eastAsia"/>
          <w:color w:val="FF0000"/>
          <w:sz w:val="32"/>
        </w:rPr>
        <w:t>高于全国最低价、山西省挂网价</w:t>
      </w:r>
    </w:p>
    <w:p w:rsidR="00C678DE" w:rsidRDefault="00AA5139">
      <w:r>
        <w:rPr>
          <w:noProof/>
        </w:rPr>
        <w:drawing>
          <wp:inline distT="0" distB="0" distL="114300" distR="114300">
            <wp:extent cx="5272405" cy="2668270"/>
            <wp:effectExtent l="0" t="0" r="635" b="1397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8DE" w:rsidRDefault="00C678DE"/>
    <w:p w:rsidR="00C678DE" w:rsidRDefault="00C678DE"/>
    <w:sectPr w:rsidR="00C67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139" w:rsidRDefault="00AA5139"/>
  </w:endnote>
  <w:endnote w:type="continuationSeparator" w:id="0">
    <w:p w:rsidR="00AA5139" w:rsidRDefault="00AA51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139" w:rsidRDefault="00AA5139"/>
  </w:footnote>
  <w:footnote w:type="continuationSeparator" w:id="0">
    <w:p w:rsidR="00AA5139" w:rsidRDefault="00AA5139"/>
  </w:footnote>
  <w:footnote w:id="1">
    <w:p w:rsidR="00C678DE" w:rsidRDefault="00AA5139">
      <w:pPr>
        <w:pStyle w:val="a3"/>
      </w:pPr>
      <w:r>
        <w:rPr>
          <w:rStyle w:val="a5"/>
        </w:rPr>
        <w:footnoteRef/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AEC5FAD"/>
    <w:multiLevelType w:val="singleLevel"/>
    <w:tmpl w:val="8AEC5FAD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32D661F"/>
    <w:multiLevelType w:val="singleLevel"/>
    <w:tmpl w:val="932D661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A7DFF114"/>
    <w:multiLevelType w:val="singleLevel"/>
    <w:tmpl w:val="A7DFF114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AC428B6D"/>
    <w:multiLevelType w:val="singleLevel"/>
    <w:tmpl w:val="AC428B6D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EE44D187"/>
    <w:multiLevelType w:val="singleLevel"/>
    <w:tmpl w:val="EE44D187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F6356A10"/>
    <w:multiLevelType w:val="singleLevel"/>
    <w:tmpl w:val="F6356A10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01EFBD20"/>
    <w:multiLevelType w:val="singleLevel"/>
    <w:tmpl w:val="01EFBD20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06F190D5"/>
    <w:multiLevelType w:val="singleLevel"/>
    <w:tmpl w:val="06F190D5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2DCF1DC6"/>
    <w:multiLevelType w:val="singleLevel"/>
    <w:tmpl w:val="2DCF1DC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 w15:restartNumberingAfterBreak="0">
    <w:nsid w:val="458A6510"/>
    <w:multiLevelType w:val="singleLevel"/>
    <w:tmpl w:val="458A6510"/>
    <w:lvl w:ilvl="0">
      <w:start w:val="1"/>
      <w:numFmt w:val="decimal"/>
      <w:suff w:val="nothing"/>
      <w:lvlText w:val="%1、"/>
      <w:lvlJc w:val="left"/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hM2MzOGIwZTU1NThjYjdkZDM3NDBiMmE5MzBiMGMifQ=="/>
  </w:docVars>
  <w:rsids>
    <w:rsidRoot w:val="04CF7774"/>
    <w:rsid w:val="0074336C"/>
    <w:rsid w:val="00AA5139"/>
    <w:rsid w:val="00C678DE"/>
    <w:rsid w:val="04CF7774"/>
    <w:rsid w:val="2F8350AC"/>
    <w:rsid w:val="363B2C08"/>
    <w:rsid w:val="5C47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9224B12-139F-4AE3-B78C-5A8035A3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footnote text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qFormat/>
  </w:style>
  <w:style w:type="paragraph" w:styleId="a3">
    <w:name w:val="footnote text"/>
    <w:basedOn w:val="a"/>
    <w:qFormat/>
    <w:pPr>
      <w:snapToGrid w:val="0"/>
      <w:jc w:val="left"/>
    </w:pPr>
    <w:rPr>
      <w:sz w:val="18"/>
    </w:rPr>
  </w:style>
  <w:style w:type="paragraph" w:styleId="a4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5">
    <w:name w:val="footnote reference"/>
    <w:basedOn w:val="a0"/>
    <w:qFormat/>
    <w:rPr>
      <w:vertAlign w:val="superscript"/>
    </w:rPr>
  </w:style>
  <w:style w:type="paragraph" w:customStyle="1" w:styleId="WPSOffice1">
    <w:name w:val="WPSOffice手动目录 1"/>
    <w:qFormat/>
  </w:style>
  <w:style w:type="paragraph" w:styleId="a6">
    <w:name w:val="header"/>
    <w:basedOn w:val="a"/>
    <w:link w:val="Char"/>
    <w:rsid w:val="007433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74336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7433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74336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南山南</dc:creator>
  <cp:lastModifiedBy>pang bo</cp:lastModifiedBy>
  <cp:revision>2</cp:revision>
  <dcterms:created xsi:type="dcterms:W3CDTF">2024-06-27T06:09:00Z</dcterms:created>
  <dcterms:modified xsi:type="dcterms:W3CDTF">2024-06-28T09:32:00Z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C1D6F5B12EC9435AB07F17B175C08EB8_11</vt:lpwstr>
  </property>
</Properties>
</file>