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0" w:beforeLines="1000"/>
        <w:jc w:val="center"/>
        <w:rPr>
          <w:rFonts w:ascii="黑体" w:hAnsi="黑体" w:eastAsia="黑体" w:cs="微软雅黑"/>
          <w:b/>
          <w:sz w:val="56"/>
          <w:szCs w:val="56"/>
        </w:rPr>
      </w:pPr>
      <w:bookmarkStart w:id="0" w:name="_Address#2843188050"/>
      <w:r>
        <w:rPr>
          <w:rFonts w:hint="eastAsia" w:ascii="黑体" w:hAnsi="黑体" w:eastAsia="黑体" w:cs="微软雅黑"/>
          <w:b/>
          <w:sz w:val="56"/>
          <w:szCs w:val="56"/>
        </w:rPr>
        <w:t>导尿包等7种带量联动采购</w:t>
      </w:r>
    </w:p>
    <w:p>
      <w:pPr>
        <w:spacing w:before="2184" w:beforeLines="700" w:line="480" w:lineRule="auto"/>
        <w:jc w:val="center"/>
        <w:rPr>
          <w:rFonts w:ascii="黑体" w:hAnsi="黑体" w:eastAsia="黑体" w:cs="微软雅黑"/>
          <w:b/>
          <w:sz w:val="72"/>
          <w:szCs w:val="72"/>
        </w:rPr>
      </w:pPr>
      <w:r>
        <w:rPr>
          <w:rFonts w:hint="eastAsia" w:ascii="黑体" w:hAnsi="黑体" w:eastAsia="黑体" w:cs="微软雅黑"/>
          <w:b/>
          <w:sz w:val="72"/>
          <w:szCs w:val="72"/>
        </w:rPr>
        <w:t>报价操作手册</w:t>
      </w:r>
    </w:p>
    <w:p>
      <w:pPr>
        <w:spacing w:before="3120" w:beforeLines="1000"/>
        <w:jc w:val="center"/>
        <w:rPr>
          <w:rFonts w:ascii="黑体" w:hAnsi="黑体" w:eastAsia="黑体" w:cs="微软雅黑"/>
          <w:b/>
          <w:sz w:val="56"/>
          <w:szCs w:val="56"/>
        </w:rPr>
      </w:pPr>
      <w:r>
        <w:rPr>
          <w:rFonts w:hint="eastAsia" w:ascii="仿宋_GB2312" w:eastAsia="仿宋_GB2312" w:hAnsiTheme="minorEastAsia"/>
          <w:bCs/>
          <w:sz w:val="28"/>
          <w:szCs w:val="28"/>
        </w:rPr>
        <w:t>厦门海西医药交易中心有限公司</w:t>
      </w:r>
    </w:p>
    <w:p>
      <w:pPr>
        <w:pStyle w:val="27"/>
        <w:numPr>
          <w:ilvl w:val="0"/>
          <w:numId w:val="0"/>
        </w:numPr>
        <w:ind w:left="425"/>
        <w:jc w:val="center"/>
        <w:rPr>
          <w:rFonts w:asciiTheme="minorEastAsia" w:hAnsiTheme="minorEastAsia" w:eastAsiaTheme="minorEastAsia"/>
          <w:szCs w:val="21"/>
        </w:rPr>
      </w:pPr>
      <w:bookmarkStart w:id="1" w:name="_Date#327175886"/>
      <w:r>
        <w:rPr>
          <w:rFonts w:hint="eastAsia" w:ascii="仿宋_GB2312" w:eastAsia="仿宋_GB2312" w:hAnsiTheme="minorEastAsia"/>
          <w:bCs w:val="0"/>
        </w:rPr>
        <w:fldChar w:fldCharType="begin"/>
      </w:r>
      <w:r>
        <w:rPr>
          <w:rFonts w:hint="eastAsia" w:ascii="仿宋_GB2312" w:eastAsia="仿宋_GB2312" w:hAnsiTheme="minorEastAsia"/>
        </w:rPr>
        <w:instrText xml:space="preserve">Time \@ "yyyy年M月d日"</w:instrText>
      </w:r>
      <w:r>
        <w:rPr>
          <w:rFonts w:hint="eastAsia" w:ascii="仿宋_GB2312" w:eastAsia="仿宋_GB2312" w:hAnsiTheme="minorEastAsia"/>
          <w:bCs w:val="0"/>
        </w:rPr>
        <w:fldChar w:fldCharType="separate"/>
      </w:r>
      <w:r>
        <w:rPr>
          <w:rFonts w:hint="eastAsia" w:ascii="仿宋_GB2312" w:eastAsia="仿宋_GB2312" w:hAnsiTheme="minorEastAsia"/>
          <w:bCs w:val="0"/>
        </w:rPr>
        <w:t>2024年8月21日</w:t>
      </w:r>
      <w:r>
        <w:rPr>
          <w:rFonts w:hint="eastAsia" w:ascii="仿宋_GB2312" w:eastAsia="仿宋_GB2312" w:hAnsiTheme="minorEastAsia"/>
          <w:bCs w:val="0"/>
        </w:rPr>
        <w:fldChar w:fldCharType="end"/>
      </w:r>
      <w:bookmarkEnd w:id="1"/>
      <w:r>
        <w:rPr>
          <w:rFonts w:asciiTheme="minorEastAsia" w:hAnsiTheme="minorEastAsia" w:eastAsiaTheme="minorEastAsia"/>
          <w:szCs w:val="21"/>
        </w:rPr>
        <w:br w:type="page"/>
      </w:r>
      <w:bookmarkEnd w:id="0"/>
      <w:bookmarkStart w:id="2" w:name="_Toc32327"/>
      <w:bookmarkStart w:id="3" w:name="_Toc488870087"/>
      <w:bookmarkStart w:id="4" w:name="_Toc494185299"/>
    </w:p>
    <w:p>
      <w:pPr>
        <w:jc w:val="center"/>
        <w:rPr>
          <w:rFonts w:asciiTheme="minorEastAsia" w:hAnsiTheme="minorEastAsia"/>
          <w:bCs/>
          <w:sz w:val="24"/>
        </w:rPr>
      </w:pP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zh-CN"/>
        </w:rPr>
        <w:id w:val="183834184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27"/>
            <w:numPr>
              <w:ilvl w:val="0"/>
              <w:numId w:val="0"/>
            </w:numPr>
            <w:ind w:left="425"/>
            <w:jc w:val="center"/>
            <w:rPr>
              <w:rFonts w:asciiTheme="minorEastAsia" w:hAnsiTheme="minorEastAsia"/>
              <w:bCs w:val="0"/>
              <w:szCs w:val="21"/>
            </w:rPr>
          </w:pPr>
          <w:r>
            <w:rPr>
              <w:lang w:val="zh-CN"/>
            </w:rPr>
            <w:t>目录</w:t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spacing w:line="720" w:lineRule="auto"/>
            <w:textAlignment w:val="auto"/>
            <w:rPr>
              <w:sz w:val="28"/>
              <w:szCs w:val="36"/>
            </w:rPr>
          </w:pPr>
          <w:r>
            <w:rPr>
              <w:b/>
              <w:bCs/>
              <w:sz w:val="52"/>
              <w:szCs w:val="72"/>
            </w:rPr>
            <w:fldChar w:fldCharType="begin"/>
          </w:r>
          <w:r>
            <w:rPr>
              <w:b/>
              <w:bCs/>
              <w:sz w:val="52"/>
              <w:szCs w:val="72"/>
            </w:rPr>
            <w:instrText xml:space="preserve"> TOC \o "1-3" \h \z \u </w:instrText>
          </w:r>
          <w:r>
            <w:rPr>
              <w:b/>
              <w:bCs/>
              <w:sz w:val="52"/>
              <w:szCs w:val="72"/>
            </w:rPr>
            <w:fldChar w:fldCharType="separate"/>
          </w:r>
          <w:r>
            <w:rPr>
              <w:bCs/>
              <w:sz w:val="28"/>
              <w:szCs w:val="72"/>
            </w:rPr>
            <w:fldChar w:fldCharType="begin"/>
          </w:r>
          <w:r>
            <w:rPr>
              <w:bCs/>
              <w:sz w:val="28"/>
              <w:szCs w:val="72"/>
            </w:rPr>
            <w:instrText xml:space="preserve"> HYPERLINK \l _Toc32090 </w:instrText>
          </w:r>
          <w:r>
            <w:rPr>
              <w:bCs/>
              <w:sz w:val="28"/>
              <w:szCs w:val="72"/>
            </w:rPr>
            <w:fldChar w:fldCharType="separate"/>
          </w:r>
          <w:r>
            <w:rPr>
              <w:sz w:val="28"/>
              <w:szCs w:val="36"/>
            </w:rPr>
            <w:t xml:space="preserve">1. </w:t>
          </w:r>
          <w:r>
            <w:rPr>
              <w:rFonts w:hint="eastAsia"/>
              <w:sz w:val="28"/>
              <w:szCs w:val="36"/>
            </w:rPr>
            <w:t>使用说明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_Toc32090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3</w:t>
          </w:r>
          <w:r>
            <w:rPr>
              <w:sz w:val="28"/>
              <w:szCs w:val="36"/>
            </w:rPr>
            <w:fldChar w:fldCharType="end"/>
          </w:r>
          <w:r>
            <w:rPr>
              <w:bCs/>
              <w:sz w:val="28"/>
              <w:szCs w:val="72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spacing w:line="720" w:lineRule="auto"/>
            <w:textAlignment w:val="auto"/>
            <w:rPr>
              <w:sz w:val="28"/>
              <w:szCs w:val="36"/>
            </w:rPr>
          </w:pPr>
          <w:r>
            <w:rPr>
              <w:bCs/>
              <w:sz w:val="28"/>
              <w:szCs w:val="72"/>
              <w:lang w:val="zh-CN"/>
            </w:rPr>
            <w:fldChar w:fldCharType="begin"/>
          </w:r>
          <w:r>
            <w:rPr>
              <w:bCs/>
              <w:sz w:val="28"/>
              <w:szCs w:val="72"/>
              <w:lang w:val="zh-CN"/>
            </w:rPr>
            <w:instrText xml:space="preserve"> HYPERLINK \l _Toc25412 </w:instrText>
          </w:r>
          <w:r>
            <w:rPr>
              <w:bCs/>
              <w:sz w:val="28"/>
              <w:szCs w:val="72"/>
              <w:lang w:val="zh-CN"/>
            </w:rPr>
            <w:fldChar w:fldCharType="separate"/>
          </w:r>
          <w:r>
            <w:rPr>
              <w:sz w:val="28"/>
              <w:szCs w:val="32"/>
            </w:rPr>
            <w:t xml:space="preserve">1.1. </w:t>
          </w:r>
          <w:r>
            <w:rPr>
              <w:rFonts w:hint="eastAsia"/>
              <w:sz w:val="28"/>
              <w:szCs w:val="32"/>
            </w:rPr>
            <w:t>浏览器要求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_Toc25412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3</w:t>
          </w:r>
          <w:r>
            <w:rPr>
              <w:sz w:val="28"/>
              <w:szCs w:val="36"/>
            </w:rPr>
            <w:fldChar w:fldCharType="end"/>
          </w:r>
          <w:r>
            <w:rPr>
              <w:bCs/>
              <w:sz w:val="28"/>
              <w:szCs w:val="72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spacing w:line="720" w:lineRule="auto"/>
            <w:textAlignment w:val="auto"/>
            <w:rPr>
              <w:sz w:val="28"/>
              <w:szCs w:val="36"/>
            </w:rPr>
          </w:pPr>
          <w:r>
            <w:rPr>
              <w:bCs/>
              <w:sz w:val="28"/>
              <w:szCs w:val="72"/>
              <w:lang w:val="zh-CN"/>
            </w:rPr>
            <w:fldChar w:fldCharType="begin"/>
          </w:r>
          <w:r>
            <w:rPr>
              <w:bCs/>
              <w:sz w:val="28"/>
              <w:szCs w:val="72"/>
              <w:lang w:val="zh-CN"/>
            </w:rPr>
            <w:instrText xml:space="preserve"> HYPERLINK \l _Toc12325 </w:instrText>
          </w:r>
          <w:r>
            <w:rPr>
              <w:bCs/>
              <w:sz w:val="28"/>
              <w:szCs w:val="72"/>
              <w:lang w:val="zh-CN"/>
            </w:rPr>
            <w:fldChar w:fldCharType="separate"/>
          </w:r>
          <w:r>
            <w:rPr>
              <w:sz w:val="28"/>
              <w:szCs w:val="32"/>
            </w:rPr>
            <w:t xml:space="preserve">1.2. </w:t>
          </w:r>
          <w:r>
            <w:rPr>
              <w:rFonts w:hint="eastAsia"/>
              <w:sz w:val="28"/>
              <w:szCs w:val="32"/>
            </w:rPr>
            <w:t>系统登录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_Toc12325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3</w:t>
          </w:r>
          <w:r>
            <w:rPr>
              <w:sz w:val="28"/>
              <w:szCs w:val="36"/>
            </w:rPr>
            <w:fldChar w:fldCharType="end"/>
          </w:r>
          <w:r>
            <w:rPr>
              <w:bCs/>
              <w:sz w:val="28"/>
              <w:szCs w:val="72"/>
              <w:lang w:val="zh-CN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spacing w:line="720" w:lineRule="auto"/>
            <w:textAlignment w:val="auto"/>
            <w:rPr>
              <w:sz w:val="28"/>
              <w:szCs w:val="36"/>
            </w:rPr>
          </w:pPr>
          <w:r>
            <w:rPr>
              <w:bCs/>
              <w:sz w:val="28"/>
              <w:szCs w:val="72"/>
              <w:lang w:val="zh-CN"/>
            </w:rPr>
            <w:fldChar w:fldCharType="begin"/>
          </w:r>
          <w:r>
            <w:rPr>
              <w:bCs/>
              <w:sz w:val="28"/>
              <w:szCs w:val="72"/>
              <w:lang w:val="zh-CN"/>
            </w:rPr>
            <w:instrText xml:space="preserve"> HYPERLINK \l _Toc1110 </w:instrText>
          </w:r>
          <w:r>
            <w:rPr>
              <w:bCs/>
              <w:sz w:val="28"/>
              <w:szCs w:val="72"/>
              <w:lang w:val="zh-CN"/>
            </w:rPr>
            <w:fldChar w:fldCharType="separate"/>
          </w:r>
          <w:r>
            <w:rPr>
              <w:sz w:val="28"/>
              <w:szCs w:val="36"/>
            </w:rPr>
            <w:t xml:space="preserve">2. </w:t>
          </w:r>
          <w:r>
            <w:rPr>
              <w:rFonts w:hint="eastAsia"/>
              <w:sz w:val="28"/>
              <w:szCs w:val="36"/>
            </w:rPr>
            <w:t>报价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_Toc1110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8</w:t>
          </w:r>
          <w:r>
            <w:rPr>
              <w:sz w:val="28"/>
              <w:szCs w:val="36"/>
            </w:rPr>
            <w:fldChar w:fldCharType="end"/>
          </w:r>
          <w:r>
            <w:rPr>
              <w:bCs/>
              <w:sz w:val="28"/>
              <w:szCs w:val="72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spacing w:line="720" w:lineRule="auto"/>
            <w:textAlignment w:val="auto"/>
            <w:rPr>
              <w:sz w:val="28"/>
              <w:szCs w:val="36"/>
            </w:rPr>
          </w:pPr>
          <w:r>
            <w:rPr>
              <w:bCs/>
              <w:sz w:val="28"/>
              <w:szCs w:val="72"/>
              <w:lang w:val="zh-CN"/>
            </w:rPr>
            <w:fldChar w:fldCharType="begin"/>
          </w:r>
          <w:r>
            <w:rPr>
              <w:bCs/>
              <w:sz w:val="28"/>
              <w:szCs w:val="72"/>
              <w:lang w:val="zh-CN"/>
            </w:rPr>
            <w:instrText xml:space="preserve"> HYPERLINK \l _Toc29490 </w:instrText>
          </w:r>
          <w:r>
            <w:rPr>
              <w:bCs/>
              <w:sz w:val="28"/>
              <w:szCs w:val="72"/>
              <w:lang w:val="zh-CN"/>
            </w:rPr>
            <w:fldChar w:fldCharType="separate"/>
          </w:r>
          <w:r>
            <w:rPr>
              <w:sz w:val="28"/>
              <w:szCs w:val="36"/>
            </w:rPr>
            <w:t xml:space="preserve">2.1. </w:t>
          </w:r>
          <w:r>
            <w:rPr>
              <w:rFonts w:hint="eastAsia"/>
              <w:sz w:val="28"/>
              <w:szCs w:val="36"/>
            </w:rPr>
            <w:t>联采系统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_Toc29490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8</w:t>
          </w:r>
          <w:r>
            <w:rPr>
              <w:sz w:val="28"/>
              <w:szCs w:val="36"/>
            </w:rPr>
            <w:fldChar w:fldCharType="end"/>
          </w:r>
          <w:r>
            <w:rPr>
              <w:bCs/>
              <w:sz w:val="28"/>
              <w:szCs w:val="72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spacing w:line="720" w:lineRule="auto"/>
            <w:textAlignment w:val="auto"/>
            <w:rPr>
              <w:sz w:val="28"/>
              <w:szCs w:val="36"/>
            </w:rPr>
          </w:pPr>
          <w:r>
            <w:rPr>
              <w:bCs/>
              <w:sz w:val="28"/>
              <w:szCs w:val="72"/>
              <w:lang w:val="zh-CN"/>
            </w:rPr>
            <w:fldChar w:fldCharType="begin"/>
          </w:r>
          <w:r>
            <w:rPr>
              <w:bCs/>
              <w:sz w:val="28"/>
              <w:szCs w:val="72"/>
              <w:lang w:val="zh-CN"/>
            </w:rPr>
            <w:instrText xml:space="preserve"> HYPERLINK \l _Toc20615 </w:instrText>
          </w:r>
          <w:r>
            <w:rPr>
              <w:bCs/>
              <w:sz w:val="28"/>
              <w:szCs w:val="72"/>
              <w:lang w:val="zh-CN"/>
            </w:rPr>
            <w:fldChar w:fldCharType="separate"/>
          </w:r>
          <w:r>
            <w:rPr>
              <w:sz w:val="28"/>
              <w:szCs w:val="36"/>
            </w:rPr>
            <w:t xml:space="preserve">2.2. </w:t>
          </w:r>
          <w:r>
            <w:rPr>
              <w:rFonts w:hint="eastAsia"/>
              <w:sz w:val="28"/>
              <w:szCs w:val="36"/>
            </w:rPr>
            <w:t>选择项目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_Toc20615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8</w:t>
          </w:r>
          <w:r>
            <w:rPr>
              <w:sz w:val="28"/>
              <w:szCs w:val="36"/>
            </w:rPr>
            <w:fldChar w:fldCharType="end"/>
          </w:r>
          <w:r>
            <w:rPr>
              <w:bCs/>
              <w:sz w:val="28"/>
              <w:szCs w:val="72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spacing w:line="720" w:lineRule="auto"/>
            <w:textAlignment w:val="auto"/>
            <w:rPr>
              <w:sz w:val="28"/>
              <w:szCs w:val="36"/>
            </w:rPr>
          </w:pPr>
          <w:r>
            <w:rPr>
              <w:bCs/>
              <w:sz w:val="28"/>
              <w:szCs w:val="72"/>
              <w:lang w:val="zh-CN"/>
            </w:rPr>
            <w:fldChar w:fldCharType="begin"/>
          </w:r>
          <w:r>
            <w:rPr>
              <w:bCs/>
              <w:sz w:val="28"/>
              <w:szCs w:val="72"/>
              <w:lang w:val="zh-CN"/>
            </w:rPr>
            <w:instrText xml:space="preserve"> HYPERLINK \l _Toc13888 </w:instrText>
          </w:r>
          <w:r>
            <w:rPr>
              <w:bCs/>
              <w:sz w:val="28"/>
              <w:szCs w:val="72"/>
              <w:lang w:val="zh-CN"/>
            </w:rPr>
            <w:fldChar w:fldCharType="separate"/>
          </w:r>
          <w:r>
            <w:rPr>
              <w:sz w:val="28"/>
              <w:szCs w:val="36"/>
            </w:rPr>
            <w:t xml:space="preserve">2.3. </w:t>
          </w:r>
          <w:r>
            <w:rPr>
              <w:rFonts w:hint="eastAsia"/>
              <w:sz w:val="28"/>
              <w:szCs w:val="36"/>
            </w:rPr>
            <w:t>加密报价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_Toc13888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9</w:t>
          </w:r>
          <w:r>
            <w:rPr>
              <w:sz w:val="28"/>
              <w:szCs w:val="36"/>
            </w:rPr>
            <w:fldChar w:fldCharType="end"/>
          </w:r>
          <w:r>
            <w:rPr>
              <w:bCs/>
              <w:sz w:val="28"/>
              <w:szCs w:val="72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spacing w:line="720" w:lineRule="auto"/>
            <w:ind w:left="0" w:leftChars="0" w:firstLine="0" w:firstLineChars="0"/>
            <w:textAlignment w:val="auto"/>
            <w:rPr>
              <w:sz w:val="28"/>
              <w:szCs w:val="36"/>
            </w:rPr>
          </w:pPr>
          <w:r>
            <w:rPr>
              <w:rFonts w:hint="eastAsia"/>
              <w:bCs/>
              <w:sz w:val="28"/>
              <w:szCs w:val="72"/>
              <w:lang w:val="en-US" w:eastAsia="zh-CN"/>
            </w:rPr>
            <w:t>3.</w:t>
          </w:r>
          <w:r>
            <w:rPr>
              <w:bCs/>
              <w:sz w:val="28"/>
              <w:szCs w:val="72"/>
              <w:lang w:val="zh-CN"/>
            </w:rPr>
            <w:fldChar w:fldCharType="begin"/>
          </w:r>
          <w:r>
            <w:rPr>
              <w:bCs/>
              <w:sz w:val="28"/>
              <w:szCs w:val="72"/>
              <w:lang w:val="zh-CN"/>
            </w:rPr>
            <w:instrText xml:space="preserve"> HYPERLINK \l _Toc22941 </w:instrText>
          </w:r>
          <w:r>
            <w:rPr>
              <w:bCs/>
              <w:sz w:val="28"/>
              <w:szCs w:val="72"/>
              <w:lang w:val="zh-CN"/>
            </w:rPr>
            <w:fldChar w:fldCharType="separate"/>
          </w:r>
          <w:r>
            <w:rPr>
              <w:sz w:val="28"/>
              <w:szCs w:val="36"/>
            </w:rPr>
            <w:t xml:space="preserve"> </w:t>
          </w:r>
          <w:r>
            <w:rPr>
              <w:rFonts w:hint="eastAsia" w:ascii="仿宋_GB2312" w:eastAsia="仿宋_GB2312"/>
              <w:sz w:val="28"/>
              <w:szCs w:val="40"/>
            </w:rPr>
            <w:t>解密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_Toc22941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11</w:t>
          </w:r>
          <w:r>
            <w:rPr>
              <w:sz w:val="28"/>
              <w:szCs w:val="36"/>
            </w:rPr>
            <w:fldChar w:fldCharType="end"/>
          </w:r>
          <w:r>
            <w:rPr>
              <w:bCs/>
              <w:sz w:val="28"/>
              <w:szCs w:val="72"/>
              <w:lang w:val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720" w:lineRule="auto"/>
            <w:textAlignment w:val="auto"/>
          </w:pPr>
          <w:r>
            <w:rPr>
              <w:bCs/>
              <w:sz w:val="28"/>
              <w:szCs w:val="72"/>
              <w:lang w:val="zh-CN"/>
            </w:rPr>
            <w:fldChar w:fldCharType="end"/>
          </w:r>
        </w:p>
      </w:sdtContent>
    </w:sdt>
    <w:bookmarkEnd w:id="2"/>
    <w:bookmarkEnd w:id="3"/>
    <w:bookmarkEnd w:id="4"/>
    <w:p>
      <w:pPr>
        <w:widowControl/>
        <w:jc w:val="left"/>
        <w:rPr>
          <w:rFonts w:cs="黑体" w:asciiTheme="minorEastAsia" w:hAnsiTheme="minorEastAsia"/>
          <w:b/>
          <w:kern w:val="44"/>
          <w:sz w:val="36"/>
          <w:szCs w:val="36"/>
        </w:rPr>
      </w:pPr>
      <w:bookmarkStart w:id="5" w:name="_Toc28682"/>
      <w:r>
        <w:br w:type="page"/>
      </w:r>
    </w:p>
    <w:p>
      <w:pPr>
        <w:pStyle w:val="2"/>
      </w:pPr>
      <w:bookmarkStart w:id="6" w:name="_Toc32090"/>
      <w:r>
        <w:rPr>
          <w:rFonts w:hint="eastAsia"/>
        </w:rPr>
        <w:t>使用说明</w:t>
      </w:r>
      <w:bookmarkEnd w:id="6"/>
    </w:p>
    <w:p>
      <w:pPr>
        <w:pStyle w:val="3"/>
        <w:rPr>
          <w:szCs w:val="22"/>
        </w:rPr>
      </w:pPr>
      <w:bookmarkStart w:id="7" w:name="_Toc488870088"/>
      <w:bookmarkStart w:id="8" w:name="_Toc494185300"/>
      <w:bookmarkStart w:id="9" w:name="_Toc34150926"/>
      <w:bookmarkStart w:id="10" w:name="_Toc24242"/>
      <w:bookmarkStart w:id="11" w:name="_Toc3854"/>
      <w:bookmarkStart w:id="12" w:name="_Toc7243"/>
      <w:bookmarkStart w:id="13" w:name="_Toc25412"/>
      <w:r>
        <w:rPr>
          <w:rFonts w:hint="eastAsia"/>
          <w:szCs w:val="22"/>
        </w:rPr>
        <w:t>浏览器要求</w:t>
      </w:r>
      <w:bookmarkEnd w:id="7"/>
      <w:bookmarkEnd w:id="8"/>
      <w:bookmarkEnd w:id="9"/>
      <w:bookmarkEnd w:id="10"/>
      <w:bookmarkEnd w:id="11"/>
      <w:bookmarkEnd w:id="12"/>
      <w:bookmarkEnd w:id="13"/>
    </w:p>
    <w:p>
      <w:pPr>
        <w:ind w:firstLine="420"/>
        <w:rPr>
          <w:rFonts w:ascii="仿宋_GB2312" w:hAnsi="宋体" w:eastAsia="仿宋_GB2312" w:cs="微软雅黑"/>
          <w:kern w:val="44"/>
          <w:sz w:val="28"/>
          <w:szCs w:val="28"/>
        </w:rPr>
      </w:pPr>
      <w:bookmarkStart w:id="14" w:name="_Toc34150927"/>
      <w:r>
        <w:rPr>
          <w:rFonts w:hint="eastAsia" w:ascii="仿宋_GB2312" w:hAnsi="宋体" w:eastAsia="仿宋_GB2312" w:cs="微软雅黑"/>
          <w:kern w:val="44"/>
          <w:sz w:val="28"/>
          <w:szCs w:val="28"/>
        </w:rPr>
        <w:t>平台建议使用谷歌浏览器(Google  Chrome)或IE11浏览器，安装CA客户端后登陆，以保证完全兼容。</w:t>
      </w:r>
    </w:p>
    <w:p>
      <w:pPr>
        <w:pStyle w:val="3"/>
        <w:rPr>
          <w:szCs w:val="22"/>
        </w:rPr>
      </w:pPr>
      <w:bookmarkStart w:id="15" w:name="_Toc12325"/>
      <w:r>
        <w:rPr>
          <w:rFonts w:hint="eastAsia"/>
          <w:szCs w:val="22"/>
        </w:rPr>
        <w:t>系统登录</w:t>
      </w:r>
      <w:bookmarkEnd w:id="15"/>
    </w:p>
    <w:p>
      <w:pPr>
        <w:wordWrap w:val="0"/>
        <w:ind w:firstLine="420"/>
        <w:rPr>
          <w:rFonts w:hint="eastAsia" w:ascii="仿宋_GB2312" w:hAnsi="宋体" w:eastAsia="仿宋_GB2312" w:cs="微软雅黑"/>
          <w:kern w:val="44"/>
          <w:sz w:val="28"/>
          <w:szCs w:val="28"/>
        </w:rPr>
      </w:pPr>
      <w:r>
        <w:rPr>
          <w:rFonts w:hint="eastAsia" w:ascii="仿宋_GB2312" w:hAnsi="宋体" w:eastAsia="仿宋_GB2312" w:cs="微软雅黑"/>
          <w:kern w:val="44"/>
          <w:sz w:val="28"/>
          <w:szCs w:val="28"/>
        </w:rPr>
        <w:t>河北省医保公共服务网上大厅（http://ylbzj.hebei.gov.cn/pub），登录药品和医用耗材招采管理子系统。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42" w:leftChars="0" w:firstLine="560" w:firstLineChars="200"/>
        <w:textAlignment w:val="auto"/>
        <w:rPr>
          <w:rFonts w:hint="eastAsia" w:ascii="仿宋_GB2312" w:hAnsi="宋体" w:eastAsia="仿宋_GB2312" w:cs="微软雅黑"/>
          <w:kern w:val="44"/>
          <w:sz w:val="28"/>
          <w:szCs w:val="28"/>
        </w:rPr>
      </w:pPr>
      <w:r>
        <w:rPr>
          <w:rFonts w:hint="eastAsia" w:ascii="仿宋_GB2312" w:hAnsi="宋体" w:eastAsia="仿宋_GB2312" w:cs="微软雅黑"/>
          <w:b w:val="0"/>
          <w:kern w:val="44"/>
          <w:sz w:val="28"/>
          <w:szCs w:val="28"/>
          <w:lang w:val="en-US" w:eastAsia="zh-CN" w:bidi="ar-SA"/>
        </w:rPr>
        <w:t>①打开河北省医疗</w:t>
      </w:r>
      <w:r>
        <w:rPr>
          <w:rFonts w:hint="eastAsia" w:ascii="仿宋_GB2312" w:hAnsi="宋体" w:eastAsia="仿宋_GB2312" w:cs="微软雅黑"/>
          <w:sz w:val="28"/>
          <w:szCs w:val="28"/>
          <w:lang w:val="en-US" w:eastAsia="zh-CN"/>
        </w:rPr>
        <w:t>保障</w:t>
      </w:r>
      <w:r>
        <w:rPr>
          <w:rFonts w:hint="eastAsia" w:ascii="仿宋_GB2312" w:hAnsi="宋体" w:eastAsia="仿宋_GB2312" w:cs="微软雅黑"/>
          <w:b w:val="0"/>
          <w:kern w:val="44"/>
          <w:sz w:val="28"/>
          <w:szCs w:val="28"/>
          <w:lang w:val="en-US" w:eastAsia="zh-CN" w:bidi="ar-SA"/>
        </w:rPr>
        <w:t>局官网http://ylbzj.hebei.gov.cn。</w:t>
      </w:r>
    </w:p>
    <w:p>
      <w:pPr>
        <w:ind w:firstLine="420"/>
        <w:rPr>
          <w:rFonts w:hint="eastAsia" w:ascii="仿宋_GB2312" w:hAnsi="宋体" w:eastAsia="仿宋_GB2312" w:cs="微软雅黑"/>
          <w:kern w:val="44"/>
          <w:sz w:val="28"/>
          <w:szCs w:val="28"/>
        </w:rPr>
      </w:pPr>
      <w:r>
        <w:rPr>
          <w:rFonts w:hint="eastAsia" w:ascii="仿宋_GB2312" w:hAnsi="宋体" w:eastAsia="仿宋_GB2312" w:cs="微软雅黑"/>
          <w:kern w:val="44"/>
          <w:sz w:val="28"/>
          <w:szCs w:val="28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1101725</wp:posOffset>
            </wp:positionH>
            <wp:positionV relativeFrom="paragraph">
              <wp:posOffset>188595</wp:posOffset>
            </wp:positionV>
            <wp:extent cx="5310505" cy="2887345"/>
            <wp:effectExtent l="0" t="0" r="4445" b="8255"/>
            <wp:wrapTopAndBottom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_GB2312" w:hAnsi="宋体" w:eastAsia="仿宋_GB2312" w:cs="微软雅黑"/>
          <w:kern w:val="44"/>
          <w:sz w:val="28"/>
          <w:szCs w:val="28"/>
        </w:rPr>
      </w:pPr>
      <w:r>
        <w:rPr>
          <w:rFonts w:hint="eastAsia" w:ascii="仿宋_GB2312" w:hAnsi="宋体" w:eastAsia="仿宋_GB2312" w:cs="微软雅黑"/>
          <w:kern w:val="44"/>
          <w:sz w:val="28"/>
          <w:szCs w:val="28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42" w:leftChars="0" w:firstLine="560" w:firstLineChars="200"/>
        <w:textAlignment w:val="auto"/>
        <w:rPr>
          <w:rFonts w:hint="eastAsia" w:ascii="仿宋_GB2312" w:hAnsi="宋体" w:eastAsia="仿宋_GB2312" w:cs="微软雅黑"/>
          <w:kern w:val="44"/>
          <w:sz w:val="28"/>
          <w:szCs w:val="28"/>
        </w:rPr>
      </w:pPr>
      <w:r>
        <w:rPr>
          <w:rFonts w:hint="eastAsia" w:ascii="仿宋_GB2312" w:hAnsi="宋体" w:eastAsia="仿宋_GB2312" w:cs="微软雅黑"/>
          <w:kern w:val="44"/>
          <w:sz w:val="28"/>
          <w:szCs w:val="28"/>
          <w:lang w:val="en-US" w:eastAsia="zh-CN"/>
        </w:rPr>
        <w:t>②</w:t>
      </w:r>
      <w:r>
        <w:rPr>
          <w:rFonts w:hint="eastAsia" w:ascii="仿宋_GB2312" w:hAnsi="宋体" w:eastAsia="仿宋_GB2312" w:cs="微软雅黑"/>
          <w:kern w:val="44"/>
          <w:sz w:val="28"/>
          <w:szCs w:val="28"/>
        </w:rPr>
        <w:t>滑至如下界面点击单位网厅</w:t>
      </w:r>
      <w:r>
        <w:rPr>
          <w:rFonts w:hint="eastAsia" w:ascii="仿宋_GB2312" w:hAnsi="宋体" w:eastAsia="仿宋_GB2312" w:cs="微软雅黑"/>
          <w:kern w:val="44"/>
          <w:sz w:val="28"/>
          <w:szCs w:val="28"/>
          <w:lang w:eastAsia="zh-CN"/>
        </w:rPr>
        <w:t>，</w:t>
      </w:r>
      <w:r>
        <w:rPr>
          <w:rFonts w:hint="eastAsia" w:ascii="仿宋_GB2312" w:hAnsi="宋体" w:eastAsia="仿宋_GB2312" w:cs="微软雅黑"/>
          <w:kern w:val="44"/>
          <w:sz w:val="28"/>
          <w:szCs w:val="28"/>
        </w:rPr>
        <w:t>弹出如下界面点击单位网厅登录</w:t>
      </w:r>
    </w:p>
    <w:p>
      <w:pPr>
        <w:ind w:firstLine="420"/>
        <w:rPr>
          <w:rFonts w:hint="eastAsia" w:ascii="仿宋_GB2312" w:hAnsi="宋体" w:eastAsia="仿宋_GB2312" w:cs="微软雅黑"/>
          <w:kern w:val="44"/>
          <w:sz w:val="28"/>
          <w:szCs w:val="28"/>
        </w:rPr>
      </w:pPr>
      <w:r>
        <w:rPr>
          <w:rFonts w:hint="eastAsia" w:ascii="仿宋_GB2312" w:hAnsi="宋体" w:eastAsia="仿宋_GB2312" w:cs="微软雅黑"/>
          <w:kern w:val="44"/>
          <w:sz w:val="28"/>
          <w:szCs w:val="28"/>
        </w:rPr>
        <w:drawing>
          <wp:inline distT="0" distB="0" distL="0" distR="0">
            <wp:extent cx="5309870" cy="2877820"/>
            <wp:effectExtent l="0" t="0" r="508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42" w:leftChars="0" w:firstLine="560" w:firstLineChars="200"/>
        <w:textAlignment w:val="auto"/>
        <w:rPr>
          <w:rFonts w:hint="eastAsia" w:ascii="仿宋_GB2312" w:hAnsi="宋体" w:eastAsia="仿宋_GB2312" w:cs="微软雅黑"/>
          <w:kern w:val="44"/>
          <w:sz w:val="28"/>
          <w:szCs w:val="28"/>
        </w:rPr>
      </w:pPr>
      <w:r>
        <w:rPr>
          <w:rFonts w:hint="eastAsia" w:ascii="仿宋_GB2312" w:hAnsi="宋体" w:eastAsia="仿宋_GB2312" w:cs="微软雅黑"/>
          <w:kern w:val="44"/>
          <w:sz w:val="28"/>
          <w:szCs w:val="28"/>
          <w:lang w:val="en-US" w:eastAsia="zh-CN"/>
        </w:rPr>
        <w:t>③</w:t>
      </w:r>
      <w:r>
        <w:rPr>
          <w:rFonts w:hint="eastAsia" w:ascii="仿宋_GB2312" w:hAnsi="宋体" w:eastAsia="仿宋_GB2312" w:cs="微软雅黑"/>
          <w:kern w:val="44"/>
          <w:sz w:val="28"/>
          <w:szCs w:val="28"/>
        </w:rPr>
        <w:t>出现如下界面，点击下图红框处使用CA 登录</w:t>
      </w:r>
    </w:p>
    <w:p>
      <w:pPr>
        <w:ind w:firstLine="420"/>
        <w:rPr>
          <w:rFonts w:hint="eastAsia" w:ascii="仿宋_GB2312" w:hAnsi="宋体" w:eastAsia="仿宋_GB2312" w:cs="微软雅黑"/>
          <w:kern w:val="44"/>
          <w:sz w:val="28"/>
          <w:szCs w:val="28"/>
        </w:rPr>
      </w:pPr>
      <w:r>
        <w:rPr>
          <w:rFonts w:hint="eastAsia" w:ascii="仿宋_GB2312" w:hAnsi="宋体" w:eastAsia="仿宋_GB2312" w:cs="微软雅黑"/>
          <w:kern w:val="44"/>
          <w:sz w:val="28"/>
          <w:szCs w:val="28"/>
        </w:rPr>
        <w:drawing>
          <wp:inline distT="0" distB="0" distL="0" distR="0">
            <wp:extent cx="5309870" cy="2871470"/>
            <wp:effectExtent l="0" t="0" r="508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 w:cs="微软雅黑"/>
          <w:kern w:val="44"/>
          <w:sz w:val="28"/>
          <w:szCs w:val="28"/>
        </w:rPr>
        <w:br w:type="textWrapping"/>
      </w:r>
    </w:p>
    <w:p>
      <w:pPr>
        <w:rPr>
          <w:rFonts w:hint="eastAsia" w:ascii="仿宋_GB2312" w:hAnsi="宋体" w:eastAsia="仿宋_GB2312" w:cs="微软雅黑"/>
          <w:kern w:val="44"/>
          <w:sz w:val="28"/>
          <w:szCs w:val="28"/>
        </w:rPr>
      </w:pPr>
      <w:r>
        <w:rPr>
          <w:rFonts w:hint="eastAsia" w:ascii="仿宋_GB2312" w:hAnsi="宋体" w:eastAsia="仿宋_GB2312" w:cs="微软雅黑"/>
          <w:kern w:val="44"/>
          <w:sz w:val="28"/>
          <w:szCs w:val="28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42" w:leftChars="0" w:firstLine="560" w:firstLineChars="200"/>
        <w:textAlignment w:val="auto"/>
        <w:rPr>
          <w:rFonts w:hint="eastAsia" w:ascii="仿宋_GB2312" w:hAnsi="宋体" w:eastAsia="仿宋_GB2312" w:cs="微软雅黑"/>
          <w:kern w:val="44"/>
          <w:sz w:val="28"/>
          <w:szCs w:val="28"/>
        </w:rPr>
      </w:pPr>
      <w:r>
        <w:rPr>
          <w:rFonts w:hint="eastAsia" w:ascii="仿宋_GB2312" w:hAnsi="宋体" w:eastAsia="仿宋_GB2312" w:cs="微软雅黑"/>
          <w:kern w:val="44"/>
          <w:sz w:val="28"/>
          <w:szCs w:val="28"/>
          <w:lang w:val="en-US" w:eastAsia="zh-CN"/>
        </w:rPr>
        <w:t>④</w:t>
      </w:r>
      <w:r>
        <w:rPr>
          <w:rFonts w:hint="eastAsia" w:ascii="仿宋_GB2312" w:hAnsi="宋体" w:eastAsia="仿宋_GB2312" w:cs="微软雅黑"/>
          <w:kern w:val="44"/>
          <w:sz w:val="28"/>
          <w:szCs w:val="28"/>
        </w:rPr>
        <w:t>点击登录后会弹出“请输入 PIN 码”输入sybj1234 点击确定按钮，如出现“PIN 码错误”提示，可输入 nhsa1234 看是否登录成功，如仍然不成功可按照本说明中重置 PIN 码章节进行重置PIN 码，再使用新的PIN 码登录</w:t>
      </w:r>
    </w:p>
    <w:p>
      <w:pPr>
        <w:ind w:firstLine="420"/>
        <w:rPr>
          <w:rFonts w:hint="eastAsia" w:ascii="仿宋_GB2312" w:hAnsi="宋体" w:eastAsia="仿宋_GB2312" w:cs="微软雅黑"/>
          <w:kern w:val="44"/>
          <w:sz w:val="28"/>
          <w:szCs w:val="28"/>
        </w:rPr>
      </w:pPr>
      <w:r>
        <w:rPr>
          <w:rFonts w:hint="eastAsia" w:ascii="仿宋_GB2312" w:hAnsi="宋体" w:eastAsia="仿宋_GB2312" w:cs="微软雅黑"/>
          <w:kern w:val="44"/>
          <w:sz w:val="28"/>
          <w:szCs w:val="28"/>
        </w:rPr>
        <w:drawing>
          <wp:inline distT="0" distB="0" distL="0" distR="0">
            <wp:extent cx="5017135" cy="2346960"/>
            <wp:effectExtent l="0" t="0" r="1206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 w:cs="微软雅黑"/>
          <w:kern w:val="44"/>
          <w:sz w:val="28"/>
          <w:szCs w:val="28"/>
        </w:rPr>
        <w:br w:type="textWrapping"/>
      </w:r>
    </w:p>
    <w:p>
      <w:pPr>
        <w:rPr>
          <w:rFonts w:hint="eastAsia" w:ascii="仿宋_GB2312" w:hAnsi="宋体" w:eastAsia="仿宋_GB2312" w:cs="微软雅黑"/>
          <w:kern w:val="44"/>
          <w:sz w:val="28"/>
          <w:szCs w:val="28"/>
        </w:rPr>
      </w:pPr>
      <w:r>
        <w:rPr>
          <w:rFonts w:hint="eastAsia" w:ascii="仿宋_GB2312" w:hAnsi="宋体" w:eastAsia="仿宋_GB2312" w:cs="微软雅黑"/>
          <w:kern w:val="44"/>
          <w:sz w:val="28"/>
          <w:szCs w:val="28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42" w:leftChars="0" w:firstLine="560" w:firstLineChars="200"/>
        <w:textAlignment w:val="auto"/>
        <w:rPr>
          <w:rFonts w:hint="eastAsia" w:ascii="仿宋_GB2312" w:hAnsi="宋体" w:eastAsia="仿宋_GB2312" w:cs="微软雅黑"/>
          <w:kern w:val="44"/>
          <w:sz w:val="28"/>
          <w:szCs w:val="28"/>
        </w:rPr>
      </w:pPr>
      <w:r>
        <w:rPr>
          <w:rFonts w:hint="eastAsia" w:ascii="仿宋_GB2312" w:hAnsi="宋体" w:eastAsia="仿宋_GB2312" w:cs="微软雅黑"/>
          <w:kern w:val="44"/>
          <w:sz w:val="28"/>
          <w:szCs w:val="28"/>
          <w:lang w:val="en-US" w:eastAsia="zh-CN"/>
        </w:rPr>
        <w:t>⑤</w:t>
      </w:r>
      <w:r>
        <w:rPr>
          <w:rFonts w:hint="eastAsia" w:ascii="仿宋_GB2312" w:hAnsi="宋体" w:eastAsia="仿宋_GB2312" w:cs="微软雅黑"/>
          <w:kern w:val="44"/>
          <w:sz w:val="28"/>
          <w:szCs w:val="28"/>
        </w:rPr>
        <w:t>登录后可看到</w:t>
      </w:r>
      <w:r>
        <w:rPr>
          <w:rFonts w:hint="eastAsia" w:ascii="仿宋_GB2312" w:hAnsi="宋体" w:eastAsia="仿宋_GB2312" w:cs="微软雅黑"/>
          <w:sz w:val="28"/>
          <w:szCs w:val="28"/>
          <w:lang w:val="en-US" w:eastAsia="zh-CN"/>
        </w:rPr>
        <w:t>单位</w:t>
      </w:r>
      <w:r>
        <w:rPr>
          <w:rFonts w:hint="eastAsia" w:ascii="仿宋_GB2312" w:hAnsi="宋体" w:eastAsia="仿宋_GB2312" w:cs="微软雅黑"/>
          <w:kern w:val="44"/>
          <w:sz w:val="28"/>
          <w:szCs w:val="28"/>
        </w:rPr>
        <w:t>账号信息，如下图</w:t>
      </w:r>
    </w:p>
    <w:p>
      <w:pPr>
        <w:ind w:firstLine="420"/>
        <w:rPr>
          <w:rFonts w:hint="eastAsia" w:ascii="仿宋_GB2312" w:hAnsi="宋体" w:eastAsia="仿宋_GB2312" w:cs="微软雅黑"/>
          <w:kern w:val="44"/>
          <w:sz w:val="28"/>
          <w:szCs w:val="28"/>
        </w:rPr>
      </w:pPr>
      <w:r>
        <w:rPr>
          <w:rFonts w:hint="eastAsia" w:ascii="仿宋_GB2312" w:hAnsi="宋体" w:eastAsia="仿宋_GB2312" w:cs="微软雅黑"/>
          <w:kern w:val="44"/>
          <w:sz w:val="28"/>
          <w:szCs w:val="28"/>
        </w:rPr>
        <w:drawing>
          <wp:inline distT="0" distB="0" distL="0" distR="0">
            <wp:extent cx="5297805" cy="2292350"/>
            <wp:effectExtent l="0" t="0" r="1714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20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_GB2312" w:hAnsi="宋体" w:eastAsia="仿宋_GB2312" w:cs="微软雅黑"/>
          <w:kern w:val="44"/>
          <w:sz w:val="28"/>
          <w:szCs w:val="28"/>
        </w:rPr>
      </w:pPr>
      <w:r>
        <w:rPr>
          <w:rFonts w:hint="eastAsia" w:ascii="仿宋_GB2312" w:hAnsi="宋体" w:eastAsia="仿宋_GB2312" w:cs="微软雅黑"/>
          <w:kern w:val="44"/>
          <w:sz w:val="28"/>
          <w:szCs w:val="28"/>
        </w:rPr>
        <w:drawing>
          <wp:inline distT="0" distB="0" distL="0" distR="0">
            <wp:extent cx="5274310" cy="2441575"/>
            <wp:effectExtent l="0" t="0" r="2540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42" w:leftChars="0" w:firstLine="560" w:firstLineChars="200"/>
        <w:textAlignment w:val="auto"/>
        <w:rPr>
          <w:rFonts w:hint="eastAsia" w:ascii="仿宋_GB2312" w:hAnsi="宋体" w:eastAsia="仿宋_GB2312" w:cs="微软雅黑"/>
          <w:kern w:val="44"/>
          <w:sz w:val="28"/>
          <w:szCs w:val="28"/>
        </w:rPr>
      </w:pPr>
      <w:r>
        <w:rPr>
          <w:rFonts w:hint="eastAsia" w:ascii="仿宋_GB2312" w:hAnsi="宋体" w:eastAsia="仿宋_GB2312" w:cs="微软雅黑"/>
          <w:kern w:val="44"/>
          <w:sz w:val="28"/>
          <w:szCs w:val="28"/>
          <w:lang w:val="en-US" w:eastAsia="zh-CN"/>
        </w:rPr>
        <w:t>⑥</w:t>
      </w:r>
      <w:r>
        <w:rPr>
          <w:rFonts w:hint="eastAsia" w:ascii="仿宋_GB2312" w:hAnsi="宋体" w:eastAsia="仿宋_GB2312" w:cs="微软雅黑"/>
          <w:kern w:val="44"/>
          <w:sz w:val="28"/>
          <w:szCs w:val="28"/>
        </w:rPr>
        <w:t>登录单位网厅、点击进入药品和医用耗材招采管理系统，如下图</w:t>
      </w:r>
    </w:p>
    <w:p>
      <w:pPr>
        <w:ind w:firstLine="420"/>
        <w:rPr>
          <w:rFonts w:hint="eastAsia" w:ascii="仿宋_GB2312" w:hAnsi="宋体" w:eastAsia="仿宋_GB2312" w:cs="微软雅黑"/>
          <w:kern w:val="44"/>
          <w:sz w:val="28"/>
          <w:szCs w:val="28"/>
        </w:rPr>
      </w:pPr>
      <w:r>
        <w:rPr>
          <w:rFonts w:hint="eastAsia" w:ascii="仿宋_GB2312" w:hAnsi="宋体" w:eastAsia="仿宋_GB2312" w:cs="微软雅黑"/>
          <w:kern w:val="44"/>
          <w:sz w:val="28"/>
          <w:szCs w:val="28"/>
        </w:rPr>
        <w:drawing>
          <wp:inline distT="0" distB="0" distL="0" distR="0">
            <wp:extent cx="5271135" cy="1847850"/>
            <wp:effectExtent l="0" t="0" r="5715" b="0"/>
            <wp:docPr id="5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5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13699"/>
                    <a:stretch>
                      <a:fillRect/>
                    </a:stretch>
                  </pic:blipFill>
                  <pic:spPr>
                    <a:xfrm>
                      <a:off x="0" y="0"/>
                      <a:ext cx="5279509" cy="18513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 w:cs="微软雅黑"/>
          <w:kern w:val="44"/>
          <w:sz w:val="28"/>
          <w:szCs w:val="28"/>
        </w:rPr>
        <w:br w:type="textWrapping"/>
      </w:r>
    </w:p>
    <w:bookmarkEnd w:id="5"/>
    <w:bookmarkEnd w:id="14"/>
    <w:p>
      <w:pPr>
        <w:pStyle w:val="2"/>
      </w:pPr>
      <w:bookmarkStart w:id="16" w:name="_Toc1110"/>
      <w:bookmarkStart w:id="17" w:name="_Toc513125876"/>
      <w:r>
        <w:rPr>
          <w:rFonts w:hint="eastAsia"/>
        </w:rPr>
        <w:t>报价</w:t>
      </w:r>
      <w:bookmarkEnd w:id="16"/>
    </w:p>
    <w:p>
      <w:pPr>
        <w:pStyle w:val="3"/>
      </w:pPr>
      <w:bookmarkStart w:id="18" w:name="_Toc29490"/>
      <w:r>
        <w:rPr>
          <w:rFonts w:hint="eastAsia"/>
        </w:rPr>
        <w:t>联采系统</w:t>
      </w:r>
      <w:bookmarkEnd w:id="18"/>
    </w:p>
    <w:p>
      <w:pPr>
        <w:rPr>
          <w:rFonts w:ascii="仿宋_GB2312" w:eastAsia="仿宋_GB2312"/>
          <w:sz w:val="28"/>
          <w:szCs w:val="28"/>
        </w:rPr>
      </w:pPr>
      <w:bookmarkStart w:id="19" w:name="_Hlk65682685"/>
      <w:r>
        <w:rPr>
          <w:rFonts w:hint="eastAsia" w:ascii="仿宋_GB2312" w:eastAsia="仿宋_GB2312"/>
          <w:sz w:val="28"/>
          <w:szCs w:val="28"/>
        </w:rPr>
        <w:t>选择【耗材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挂网管理</w:t>
      </w:r>
      <w:r>
        <w:rPr>
          <w:rFonts w:hint="eastAsia" w:ascii="仿宋_GB2312" w:eastAsia="仿宋_GB2312"/>
          <w:sz w:val="28"/>
          <w:szCs w:val="28"/>
        </w:rPr>
        <w:t>】，进入系统。</w:t>
      </w:r>
    </w:p>
    <w:bookmarkEnd w:id="19"/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宋体" w:eastAsia="仿宋_GB2312" w:cs="微软雅黑"/>
          <w:sz w:val="28"/>
          <w:szCs w:val="28"/>
        </w:rPr>
        <w:drawing>
          <wp:inline distT="0" distB="0" distL="114300" distR="114300">
            <wp:extent cx="5716905" cy="2769870"/>
            <wp:effectExtent l="0" t="0" r="1714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20" w:name="_Toc20615"/>
      <w:bookmarkStart w:id="21" w:name="_Hlk66203351"/>
      <w:r>
        <w:rPr>
          <w:rFonts w:hint="eastAsia"/>
        </w:rPr>
        <w:t>选择项目</w:t>
      </w:r>
      <w:bookmarkEnd w:id="20"/>
    </w:p>
    <w:bookmarkEnd w:id="17"/>
    <w:bookmarkEnd w:id="21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42" w:leftChars="0" w:firstLine="560" w:firstLineChars="200"/>
        <w:textAlignment w:val="auto"/>
        <w:rPr>
          <w:rFonts w:hint="eastAsia" w:ascii="仿宋_GB2312" w:hAnsi="宋体" w:eastAsia="仿宋_GB2312" w:cs="微软雅黑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t>选择【耗材招标管理】-【我的工作台】，点击【进入】按钮，选择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对应</w:t>
      </w:r>
      <w:r>
        <w:rPr>
          <w:rFonts w:hint="eastAsia" w:ascii="仿宋_GB2312" w:eastAsia="仿宋_GB2312"/>
          <w:sz w:val="28"/>
          <w:szCs w:val="28"/>
        </w:rPr>
        <w:t>项目名称，点击“进入”。</w:t>
      </w: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hint="eastAsia" w:ascii="仿宋_GB2312" w:eastAsia="仿宋_GB2312"/>
          <w:sz w:val="28"/>
          <w:szCs w:val="28"/>
        </w:rPr>
      </w:pPr>
      <w:r>
        <w:drawing>
          <wp:inline distT="0" distB="0" distL="114300" distR="114300">
            <wp:extent cx="5268595" cy="1946275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b="181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13888"/>
      <w:r>
        <w:rPr>
          <w:rFonts w:hint="eastAsia"/>
        </w:rPr>
        <w:t>加密报价</w:t>
      </w:r>
      <w:bookmarkEnd w:id="22"/>
    </w:p>
    <w:p>
      <w:pPr>
        <w:ind w:firstLine="565" w:firstLineChars="202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页面菜单路径：【报价管理】-【目录（注册证）报价】。</w:t>
      </w:r>
    </w:p>
    <w:p>
      <w:pPr>
        <w:ind w:firstLine="565" w:firstLineChars="202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（一）加密保存</w:t>
      </w:r>
    </w:p>
    <w:p>
      <w:pPr>
        <w:ind w:firstLine="708" w:firstLineChars="253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点击“查看”按钮可</w:t>
      </w:r>
      <w:r>
        <w:rPr>
          <w:rFonts w:hint="eastAsia" w:ascii="仿宋_GB2312" w:eastAsia="仿宋_GB2312"/>
          <w:sz w:val="28"/>
          <w:szCs w:val="28"/>
          <w:lang w:eastAsia="zh-CN"/>
        </w:rPr>
        <w:t>查看</w:t>
      </w:r>
      <w:r>
        <w:rPr>
          <w:rFonts w:hint="eastAsia" w:ascii="仿宋_GB2312" w:eastAsia="仿宋_GB2312"/>
          <w:sz w:val="28"/>
          <w:szCs w:val="28"/>
        </w:rPr>
        <w:t>目录内报名审核通过的产品</w:t>
      </w:r>
      <w:r>
        <w:rPr>
          <w:rFonts w:hint="eastAsia" w:ascii="仿宋_GB2312" w:eastAsia="仿宋_GB2312"/>
          <w:sz w:val="28"/>
          <w:szCs w:val="28"/>
          <w:lang w:eastAsia="zh-CN"/>
        </w:rPr>
        <w:t>。在规定时间内，选择</w:t>
      </w:r>
      <w:r>
        <w:rPr>
          <w:rFonts w:hint="eastAsia" w:ascii="仿宋_GB2312" w:eastAsia="仿宋_GB2312"/>
          <w:sz w:val="28"/>
          <w:szCs w:val="28"/>
        </w:rPr>
        <w:t>目录填写“报价（元）”，填写价格后进行“加密保存”。</w:t>
      </w:r>
    </w:p>
    <w:p>
      <w:pPr>
        <w:ind w:firstLine="531" w:firstLineChars="253"/>
        <w:jc w:val="right"/>
      </w:pPr>
      <w:r>
        <w:drawing>
          <wp:inline distT="0" distB="0" distL="114300" distR="114300">
            <wp:extent cx="5263515" cy="2543810"/>
            <wp:effectExtent l="0" t="0" r="1333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8" w:firstLineChars="253"/>
        <w:jc w:val="right"/>
        <w:rPr>
          <w:rFonts w:ascii="仿宋_GB2312" w:eastAsia="仿宋_GB2312"/>
          <w:sz w:val="28"/>
          <w:szCs w:val="28"/>
        </w:rPr>
      </w:pPr>
    </w:p>
    <w:p>
      <w:pPr>
        <w:ind w:left="424" w:leftChars="202"/>
      </w:pPr>
      <w:r>
        <w:drawing>
          <wp:inline distT="0" distB="0" distL="114300" distR="114300">
            <wp:extent cx="5263515" cy="2543810"/>
            <wp:effectExtent l="0" t="0" r="13335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ind w:firstLine="565" w:firstLineChars="202"/>
      </w:pPr>
      <w:r>
        <w:rPr>
          <w:rFonts w:hint="eastAsia" w:ascii="仿宋_GB2312" w:eastAsia="仿宋_GB2312"/>
          <w:sz w:val="28"/>
          <w:szCs w:val="28"/>
          <w:lang w:val="en-US" w:eastAsia="zh-CN"/>
        </w:rPr>
        <w:t>报价加密</w:t>
      </w:r>
      <w:r>
        <w:rPr>
          <w:rFonts w:hint="eastAsia" w:ascii="仿宋_GB2312" w:eastAsia="仿宋_GB2312"/>
          <w:sz w:val="28"/>
          <w:szCs w:val="28"/>
        </w:rPr>
        <w:t>成功后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显示为</w:t>
      </w:r>
      <w:r>
        <w:rPr>
          <w:rFonts w:hint="default" w:ascii="仿宋_GB2312" w:eastAsia="仿宋_GB2312"/>
          <w:sz w:val="28"/>
          <w:szCs w:val="28"/>
          <w:lang w:val="en-US" w:eastAsia="zh-CN"/>
        </w:rPr>
        <w:t>****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元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ind w:firstLine="424" w:firstLineChars="202"/>
      </w:pPr>
    </w:p>
    <w:p>
      <w:pPr>
        <w:ind w:firstLine="565" w:firstLineChars="202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（二）报价查看</w:t>
      </w:r>
    </w:p>
    <w:p>
      <w:pPr>
        <w:ind w:firstLine="565" w:firstLineChars="202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</w:rPr>
        <w:t>点击“解密查看”</w:t>
      </w:r>
      <w:r>
        <w:rPr>
          <w:rFonts w:hint="eastAsia" w:ascii="仿宋_GB2312" w:eastAsia="仿宋_GB2312"/>
          <w:sz w:val="28"/>
          <w:szCs w:val="28"/>
          <w:lang w:eastAsia="zh-CN"/>
        </w:rPr>
        <w:t>可</w:t>
      </w:r>
      <w:r>
        <w:rPr>
          <w:rFonts w:hint="eastAsia" w:ascii="仿宋_GB2312" w:eastAsia="仿宋_GB2312"/>
          <w:sz w:val="28"/>
          <w:szCs w:val="28"/>
        </w:rPr>
        <w:t>查看报价，也可批量对本企业目录全部查看报价</w:t>
      </w:r>
      <w:r>
        <w:rPr>
          <w:rFonts w:hint="eastAsia" w:ascii="仿宋_GB2312" w:eastAsia="仿宋_GB2312"/>
          <w:sz w:val="28"/>
          <w:szCs w:val="28"/>
          <w:lang w:eastAsia="zh-CN"/>
        </w:rPr>
        <w:t>；</w:t>
      </w:r>
      <w:r>
        <w:rPr>
          <w:rFonts w:hint="eastAsia" w:ascii="仿宋_GB2312" w:eastAsia="仿宋_GB2312"/>
          <w:sz w:val="28"/>
          <w:szCs w:val="28"/>
        </w:rPr>
        <w:t>解密</w:t>
      </w:r>
      <w:r>
        <w:rPr>
          <w:rFonts w:hint="eastAsia" w:ascii="仿宋_GB2312" w:eastAsia="仿宋_GB2312"/>
          <w:sz w:val="28"/>
          <w:szCs w:val="28"/>
          <w:lang w:eastAsia="zh-CN"/>
        </w:rPr>
        <w:t>查看</w:t>
      </w:r>
      <w:r>
        <w:rPr>
          <w:rFonts w:hint="eastAsia" w:ascii="仿宋_GB2312" w:eastAsia="仿宋_GB2312"/>
          <w:sz w:val="28"/>
          <w:szCs w:val="28"/>
        </w:rPr>
        <w:t>后需重新加密</w:t>
      </w:r>
      <w:r>
        <w:rPr>
          <w:rFonts w:hint="eastAsia" w:ascii="仿宋_GB2312" w:eastAsia="仿宋_GB2312"/>
          <w:sz w:val="28"/>
          <w:szCs w:val="28"/>
          <w:lang w:eastAsia="zh-CN"/>
        </w:rPr>
        <w:t>保存，才能为有效报价。</w:t>
      </w:r>
    </w:p>
    <w:p>
      <w:pPr>
        <w:ind w:firstLine="565" w:firstLineChars="202"/>
        <w:rPr>
          <w:rFonts w:ascii="仿宋_GB2312" w:eastAsia="仿宋_GB2312"/>
          <w:color w:val="FF0000"/>
          <w:sz w:val="28"/>
          <w:szCs w:val="28"/>
        </w:rPr>
      </w:pPr>
      <w:r>
        <w:rPr>
          <w:rFonts w:hint="eastAsia" w:ascii="仿宋_GB2312" w:eastAsia="仿宋_GB2312"/>
          <w:color w:val="FF0000"/>
          <w:sz w:val="28"/>
          <w:szCs w:val="28"/>
          <w:lang w:eastAsia="zh-CN"/>
        </w:rPr>
        <w:t>报价期间，</w:t>
      </w:r>
      <w:r>
        <w:rPr>
          <w:rFonts w:hint="eastAsia" w:ascii="仿宋_GB2312" w:eastAsia="仿宋_GB2312"/>
          <w:color w:val="FF0000"/>
          <w:sz w:val="28"/>
          <w:szCs w:val="28"/>
        </w:rPr>
        <w:t>解密</w:t>
      </w:r>
      <w:r>
        <w:rPr>
          <w:rFonts w:hint="eastAsia" w:ascii="仿宋_GB2312" w:eastAsia="仿宋_GB2312"/>
          <w:color w:val="FF0000"/>
          <w:sz w:val="28"/>
          <w:szCs w:val="28"/>
          <w:lang w:eastAsia="zh-CN"/>
        </w:rPr>
        <w:t>查看</w:t>
      </w:r>
      <w:r>
        <w:rPr>
          <w:rFonts w:hint="eastAsia" w:ascii="仿宋_GB2312" w:eastAsia="仿宋_GB2312"/>
          <w:color w:val="FF0000"/>
          <w:sz w:val="28"/>
          <w:szCs w:val="28"/>
        </w:rPr>
        <w:t>后需重新加密，未加密的数据视为无效报价，最终加密保存数据为有效报价。</w:t>
      </w:r>
    </w:p>
    <w:p>
      <w:pPr>
        <w:ind w:firstLine="424" w:firstLineChars="202"/>
      </w:pPr>
      <w:r>
        <w:drawing>
          <wp:inline distT="0" distB="0" distL="114300" distR="114300">
            <wp:extent cx="5263515" cy="2543810"/>
            <wp:effectExtent l="0" t="0" r="13335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br w:type="textWrapping"/>
      </w:r>
    </w:p>
    <w:p>
      <w:pPr>
        <w:widowControl/>
        <w:jc w:val="left"/>
      </w:pPr>
      <w:r>
        <w:br w:type="page"/>
      </w:r>
    </w:p>
    <w:p>
      <w:pPr>
        <w:pStyle w:val="3"/>
        <w:numPr>
          <w:ilvl w:val="1"/>
          <w:numId w:val="0"/>
        </w:numPr>
        <w:ind w:leftChars="0"/>
        <w:rPr>
          <w:sz w:val="36"/>
          <w:szCs w:val="36"/>
        </w:rPr>
      </w:pPr>
      <w:bookmarkStart w:id="23" w:name="_Toc22941"/>
      <w:r>
        <w:rPr>
          <w:rFonts w:hint="eastAsia" w:ascii="仿宋_GB2312" w:eastAsia="仿宋_GB2312"/>
          <w:sz w:val="36"/>
          <w:szCs w:val="36"/>
          <w:lang w:val="en-US" w:eastAsia="zh-CN"/>
        </w:rPr>
        <w:t>3.</w:t>
      </w:r>
      <w:r>
        <w:rPr>
          <w:rFonts w:hint="eastAsia" w:ascii="仿宋_GB2312" w:eastAsia="仿宋_GB2312"/>
          <w:sz w:val="36"/>
          <w:szCs w:val="36"/>
        </w:rPr>
        <w:t>解密</w:t>
      </w:r>
      <w:bookmarkEnd w:id="23"/>
    </w:p>
    <w:p>
      <w:pPr>
        <w:ind w:firstLine="565" w:firstLineChars="202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页面菜单路径：【报价管理】-【目录（注册证）报价解密】。</w:t>
      </w:r>
    </w:p>
    <w:p>
      <w:pPr>
        <w:ind w:firstLine="708" w:firstLineChars="253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在规定的时间内，</w:t>
      </w:r>
      <w:r>
        <w:rPr>
          <w:rFonts w:hint="eastAsia" w:ascii="仿宋_GB2312" w:eastAsia="仿宋_GB2312"/>
          <w:sz w:val="28"/>
          <w:szCs w:val="28"/>
        </w:rPr>
        <w:t>点击“全部解密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或批量解密</w:t>
      </w:r>
      <w:r>
        <w:rPr>
          <w:rFonts w:hint="eastAsia" w:ascii="仿宋_GB2312" w:eastAsia="仿宋_GB2312"/>
          <w:sz w:val="28"/>
          <w:szCs w:val="28"/>
        </w:rPr>
        <w:t>”按钮可对目录内的报价产品进行解密。</w:t>
      </w:r>
    </w:p>
    <w:p>
      <w:pPr>
        <w:ind w:firstLine="531" w:firstLineChars="253"/>
        <w:jc w:val="right"/>
      </w:pPr>
      <w:r>
        <w:drawing>
          <wp:inline distT="0" distB="0" distL="114300" distR="114300">
            <wp:extent cx="5263515" cy="2543810"/>
            <wp:effectExtent l="0" t="0" r="13335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8" w:firstLineChars="253"/>
        <w:jc w:val="right"/>
        <w:rPr>
          <w:rFonts w:ascii="仿宋_GB2312" w:eastAsia="仿宋_GB2312"/>
          <w:sz w:val="28"/>
          <w:szCs w:val="28"/>
        </w:rPr>
      </w:pPr>
    </w:p>
    <w:p>
      <w:pPr>
        <w:pStyle w:val="29"/>
        <w:spacing w:line="620" w:lineRule="exact"/>
        <w:ind w:firstLine="480" w:firstLineChars="200"/>
        <w:rPr>
          <w:rFonts w:ascii="CESI仿宋-GB2312" w:hAnsi="CESI仿宋-GB2312" w:eastAsia="CESI仿宋-GB2312" w:cs="CESI仿宋-GB2312"/>
          <w:b/>
          <w:bCs/>
          <w:color w:val="FF0000"/>
          <w:sz w:val="32"/>
          <w:szCs w:val="32"/>
          <w:lang w:val="en" w:eastAsia="zh-Hans"/>
        </w:rPr>
      </w:pPr>
      <w:r>
        <w:rPr>
          <w:color w:val="FF0000"/>
        </w:rPr>
        <w:t xml:space="preserve"> </w:t>
      </w:r>
      <w:r>
        <w:rPr>
          <w:rFonts w:hint="eastAsia"/>
          <w:color w:val="FF0000"/>
          <w:lang w:eastAsia="zh-CN"/>
        </w:rPr>
        <w:t>注：</w:t>
      </w:r>
      <w:bookmarkStart w:id="24" w:name="_GoBack"/>
      <w:bookmarkEnd w:id="24"/>
      <w:r>
        <w:rPr>
          <w:rFonts w:hint="eastAsia" w:ascii="CESI仿宋-GB2312" w:hAnsi="CESI仿宋-GB2312" w:eastAsia="CESI仿宋-GB2312" w:cs="CESI仿宋-GB2312"/>
          <w:b/>
          <w:bCs/>
          <w:color w:val="FF0000"/>
          <w:sz w:val="32"/>
          <w:szCs w:val="32"/>
          <w:lang w:val="en"/>
        </w:rPr>
        <w:t>未按时解密</w:t>
      </w:r>
      <w:r>
        <w:rPr>
          <w:rFonts w:hint="eastAsia" w:ascii="CESI仿宋-GB2312" w:hAnsi="CESI仿宋-GB2312" w:eastAsia="CESI仿宋-GB2312" w:cs="CESI仿宋-GB2312"/>
          <w:b/>
          <w:bCs/>
          <w:color w:val="FF0000"/>
          <w:sz w:val="32"/>
          <w:szCs w:val="32"/>
        </w:rPr>
        <w:t>的</w:t>
      </w:r>
      <w:r>
        <w:rPr>
          <w:rFonts w:hint="eastAsia" w:ascii="CESI仿宋-GB2312" w:hAnsi="CESI仿宋-GB2312" w:eastAsia="CESI仿宋-GB2312" w:cs="CESI仿宋-GB2312"/>
          <w:b/>
          <w:bCs/>
          <w:color w:val="FF0000"/>
          <w:sz w:val="32"/>
          <w:szCs w:val="32"/>
          <w:lang w:val="en"/>
        </w:rPr>
        <w:t>视为报价无效。</w:t>
      </w:r>
    </w:p>
    <w:p>
      <w:pPr>
        <w:ind w:left="424" w:leftChars="202"/>
      </w:pPr>
    </w:p>
    <w:p>
      <w:pPr>
        <w:ind w:right="-197" w:rightChars="-94"/>
        <w:jc w:val="center"/>
        <w:rPr>
          <w:b/>
          <w:bCs/>
          <w:sz w:val="22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思源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思源黑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思源黑体">
    <w:panose1 w:val="020B0500000000000000"/>
    <w:charset w:val="86"/>
    <w:family w:val="auto"/>
    <w:pitch w:val="default"/>
    <w:sig w:usb0="30000083" w:usb1="2BDF3C10" w:usb2="00000016" w:usb3="00000000" w:csb0="602E0107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微软雅黑">
    <w:altName w:val="思源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_GB2312">
    <w:altName w:val="思源黑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NanumGothic">
    <w:panose1 w:val="020D0604000000000000"/>
    <w:charset w:val="81"/>
    <w:family w:val="auto"/>
    <w:pitch w:val="default"/>
    <w:sig w:usb0="900002A7" w:usb1="29D7FCFB" w:usb2="00000010" w:usb3="00000000" w:csb0="00080001" w:csb1="00000000"/>
  </w:font>
  <w:font w:name="方正仿宋简体">
    <w:altName w:val="思源黑体"/>
    <w:panose1 w:val="00000000000000000000"/>
    <w:charset w:val="86"/>
    <w:family w:val="script"/>
    <w:pitch w:val="default"/>
    <w:sig w:usb0="00000000" w:usb1="00000000" w:usb2="00000012" w:usb3="00000000" w:csb0="00040001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E207142"/>
    <w:multiLevelType w:val="multilevel"/>
    <w:tmpl w:val="7E207142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YwYTZjNTcyNDJlMTJhYjgxMDc3Njc4MzUxNDNjMWUifQ=="/>
  </w:docVars>
  <w:rsids>
    <w:rsidRoot w:val="7D774E93"/>
    <w:rsid w:val="000164F5"/>
    <w:rsid w:val="00016572"/>
    <w:rsid w:val="00027F39"/>
    <w:rsid w:val="00036C39"/>
    <w:rsid w:val="00051B74"/>
    <w:rsid w:val="000521BE"/>
    <w:rsid w:val="000529D4"/>
    <w:rsid w:val="00056800"/>
    <w:rsid w:val="00057CB5"/>
    <w:rsid w:val="00075D48"/>
    <w:rsid w:val="0007670D"/>
    <w:rsid w:val="000812B8"/>
    <w:rsid w:val="00084C47"/>
    <w:rsid w:val="000A185E"/>
    <w:rsid w:val="000B18B3"/>
    <w:rsid w:val="000D4414"/>
    <w:rsid w:val="000E09CC"/>
    <w:rsid w:val="000E7349"/>
    <w:rsid w:val="000F2AB7"/>
    <w:rsid w:val="001205C4"/>
    <w:rsid w:val="001224B8"/>
    <w:rsid w:val="00122E9C"/>
    <w:rsid w:val="00130B48"/>
    <w:rsid w:val="001366A8"/>
    <w:rsid w:val="001377A1"/>
    <w:rsid w:val="0014113A"/>
    <w:rsid w:val="001562F2"/>
    <w:rsid w:val="00157CC0"/>
    <w:rsid w:val="00164D2D"/>
    <w:rsid w:val="001841D7"/>
    <w:rsid w:val="00192E22"/>
    <w:rsid w:val="001B251C"/>
    <w:rsid w:val="001C1AF4"/>
    <w:rsid w:val="001C24E3"/>
    <w:rsid w:val="001C7164"/>
    <w:rsid w:val="001D3C96"/>
    <w:rsid w:val="001D6934"/>
    <w:rsid w:val="001E0780"/>
    <w:rsid w:val="001F1AF4"/>
    <w:rsid w:val="00227EC2"/>
    <w:rsid w:val="00260C37"/>
    <w:rsid w:val="002654F5"/>
    <w:rsid w:val="00270AAE"/>
    <w:rsid w:val="00281076"/>
    <w:rsid w:val="0028109F"/>
    <w:rsid w:val="002873A3"/>
    <w:rsid w:val="00291690"/>
    <w:rsid w:val="002D6B39"/>
    <w:rsid w:val="002E4C15"/>
    <w:rsid w:val="00302E15"/>
    <w:rsid w:val="00306175"/>
    <w:rsid w:val="00337997"/>
    <w:rsid w:val="003647EA"/>
    <w:rsid w:val="003847B6"/>
    <w:rsid w:val="00390594"/>
    <w:rsid w:val="0039365E"/>
    <w:rsid w:val="00397904"/>
    <w:rsid w:val="003A39A1"/>
    <w:rsid w:val="003A3F26"/>
    <w:rsid w:val="003A6D66"/>
    <w:rsid w:val="003B0BB8"/>
    <w:rsid w:val="003B38D5"/>
    <w:rsid w:val="003B3938"/>
    <w:rsid w:val="003D0CF0"/>
    <w:rsid w:val="003E141C"/>
    <w:rsid w:val="003F2580"/>
    <w:rsid w:val="00411A83"/>
    <w:rsid w:val="00447412"/>
    <w:rsid w:val="00455C32"/>
    <w:rsid w:val="00464BF6"/>
    <w:rsid w:val="004665A0"/>
    <w:rsid w:val="0047054F"/>
    <w:rsid w:val="004716DE"/>
    <w:rsid w:val="00472C6C"/>
    <w:rsid w:val="00482D6A"/>
    <w:rsid w:val="00487525"/>
    <w:rsid w:val="004933DE"/>
    <w:rsid w:val="004968C0"/>
    <w:rsid w:val="004D2890"/>
    <w:rsid w:val="004E455F"/>
    <w:rsid w:val="004F56E9"/>
    <w:rsid w:val="00554CD7"/>
    <w:rsid w:val="00565BEA"/>
    <w:rsid w:val="005735B4"/>
    <w:rsid w:val="00580547"/>
    <w:rsid w:val="00595EE9"/>
    <w:rsid w:val="005B264A"/>
    <w:rsid w:val="005D6319"/>
    <w:rsid w:val="005F42DD"/>
    <w:rsid w:val="006021A7"/>
    <w:rsid w:val="006046B8"/>
    <w:rsid w:val="0066404E"/>
    <w:rsid w:val="006757B5"/>
    <w:rsid w:val="006763C1"/>
    <w:rsid w:val="006A54DB"/>
    <w:rsid w:val="006A7B97"/>
    <w:rsid w:val="006B0132"/>
    <w:rsid w:val="006B1008"/>
    <w:rsid w:val="006B21CE"/>
    <w:rsid w:val="006B61BB"/>
    <w:rsid w:val="006C304F"/>
    <w:rsid w:val="006D06A0"/>
    <w:rsid w:val="006D41E0"/>
    <w:rsid w:val="006D6681"/>
    <w:rsid w:val="006D7969"/>
    <w:rsid w:val="006E6D70"/>
    <w:rsid w:val="006F5EC3"/>
    <w:rsid w:val="00716E68"/>
    <w:rsid w:val="00717873"/>
    <w:rsid w:val="00727755"/>
    <w:rsid w:val="007329C5"/>
    <w:rsid w:val="00741312"/>
    <w:rsid w:val="00741EFA"/>
    <w:rsid w:val="007527B8"/>
    <w:rsid w:val="00762053"/>
    <w:rsid w:val="007715E0"/>
    <w:rsid w:val="00774EEB"/>
    <w:rsid w:val="0077619D"/>
    <w:rsid w:val="00787B0B"/>
    <w:rsid w:val="007C1439"/>
    <w:rsid w:val="007D1BCF"/>
    <w:rsid w:val="007D5B2D"/>
    <w:rsid w:val="007D609E"/>
    <w:rsid w:val="007F1931"/>
    <w:rsid w:val="007F25E8"/>
    <w:rsid w:val="007F4620"/>
    <w:rsid w:val="00812A4E"/>
    <w:rsid w:val="00816349"/>
    <w:rsid w:val="008343C0"/>
    <w:rsid w:val="008353C0"/>
    <w:rsid w:val="00850E0C"/>
    <w:rsid w:val="0085553E"/>
    <w:rsid w:val="008800B2"/>
    <w:rsid w:val="00883EF0"/>
    <w:rsid w:val="00892E61"/>
    <w:rsid w:val="00896EA7"/>
    <w:rsid w:val="008A19A4"/>
    <w:rsid w:val="008D1D8A"/>
    <w:rsid w:val="008D509B"/>
    <w:rsid w:val="008D6446"/>
    <w:rsid w:val="008D7D36"/>
    <w:rsid w:val="008F3D55"/>
    <w:rsid w:val="00925C74"/>
    <w:rsid w:val="00925E80"/>
    <w:rsid w:val="009448B1"/>
    <w:rsid w:val="00950869"/>
    <w:rsid w:val="00950B1D"/>
    <w:rsid w:val="00972304"/>
    <w:rsid w:val="0099740E"/>
    <w:rsid w:val="009B32D7"/>
    <w:rsid w:val="009B7E9C"/>
    <w:rsid w:val="009C48FE"/>
    <w:rsid w:val="009C56EA"/>
    <w:rsid w:val="009E7D44"/>
    <w:rsid w:val="009F4A16"/>
    <w:rsid w:val="009F6257"/>
    <w:rsid w:val="00A00A61"/>
    <w:rsid w:val="00A01FEE"/>
    <w:rsid w:val="00A051AF"/>
    <w:rsid w:val="00A13C4A"/>
    <w:rsid w:val="00A16EE9"/>
    <w:rsid w:val="00A27E30"/>
    <w:rsid w:val="00A334F7"/>
    <w:rsid w:val="00A46468"/>
    <w:rsid w:val="00AA37C6"/>
    <w:rsid w:val="00AA4EDC"/>
    <w:rsid w:val="00AC131F"/>
    <w:rsid w:val="00AF20D8"/>
    <w:rsid w:val="00B02A44"/>
    <w:rsid w:val="00B057D8"/>
    <w:rsid w:val="00B11694"/>
    <w:rsid w:val="00B16AA5"/>
    <w:rsid w:val="00B31A39"/>
    <w:rsid w:val="00B46322"/>
    <w:rsid w:val="00B765B1"/>
    <w:rsid w:val="00B81AD3"/>
    <w:rsid w:val="00B82B7D"/>
    <w:rsid w:val="00B84609"/>
    <w:rsid w:val="00B855F4"/>
    <w:rsid w:val="00B95DBE"/>
    <w:rsid w:val="00BD31A9"/>
    <w:rsid w:val="00C13824"/>
    <w:rsid w:val="00C25E0F"/>
    <w:rsid w:val="00C268E8"/>
    <w:rsid w:val="00C4543A"/>
    <w:rsid w:val="00C563B2"/>
    <w:rsid w:val="00C56D0B"/>
    <w:rsid w:val="00C61AD6"/>
    <w:rsid w:val="00C76927"/>
    <w:rsid w:val="00C82EA5"/>
    <w:rsid w:val="00C93121"/>
    <w:rsid w:val="00CA3331"/>
    <w:rsid w:val="00CB2AC0"/>
    <w:rsid w:val="00CC0F18"/>
    <w:rsid w:val="00CC5441"/>
    <w:rsid w:val="00D046B3"/>
    <w:rsid w:val="00D17BD5"/>
    <w:rsid w:val="00D57C5A"/>
    <w:rsid w:val="00D57DB3"/>
    <w:rsid w:val="00D60763"/>
    <w:rsid w:val="00D85CBA"/>
    <w:rsid w:val="00D96D49"/>
    <w:rsid w:val="00DB2320"/>
    <w:rsid w:val="00DD4574"/>
    <w:rsid w:val="00DD6277"/>
    <w:rsid w:val="00DE27F2"/>
    <w:rsid w:val="00DE49CC"/>
    <w:rsid w:val="00DE548A"/>
    <w:rsid w:val="00DE54AD"/>
    <w:rsid w:val="00E075FE"/>
    <w:rsid w:val="00E15416"/>
    <w:rsid w:val="00E60D47"/>
    <w:rsid w:val="00E6213E"/>
    <w:rsid w:val="00E76B9F"/>
    <w:rsid w:val="00E96EB5"/>
    <w:rsid w:val="00EB1F4E"/>
    <w:rsid w:val="00EB4F11"/>
    <w:rsid w:val="00EE1EE9"/>
    <w:rsid w:val="00EE623C"/>
    <w:rsid w:val="00F0699F"/>
    <w:rsid w:val="00F34F34"/>
    <w:rsid w:val="00F447DB"/>
    <w:rsid w:val="00F52E57"/>
    <w:rsid w:val="00F55A4A"/>
    <w:rsid w:val="00F56B48"/>
    <w:rsid w:val="00F56F5B"/>
    <w:rsid w:val="00F61447"/>
    <w:rsid w:val="00F82D92"/>
    <w:rsid w:val="00F94035"/>
    <w:rsid w:val="00FB2FD1"/>
    <w:rsid w:val="00FF3B92"/>
    <w:rsid w:val="010E2815"/>
    <w:rsid w:val="01176C67"/>
    <w:rsid w:val="01420797"/>
    <w:rsid w:val="01514D89"/>
    <w:rsid w:val="015C64D2"/>
    <w:rsid w:val="017743F8"/>
    <w:rsid w:val="01953339"/>
    <w:rsid w:val="01B03D99"/>
    <w:rsid w:val="01C46DD2"/>
    <w:rsid w:val="01C96FE1"/>
    <w:rsid w:val="021814E9"/>
    <w:rsid w:val="021E7C07"/>
    <w:rsid w:val="027B5FA8"/>
    <w:rsid w:val="02A70D67"/>
    <w:rsid w:val="02B941A1"/>
    <w:rsid w:val="02E573C2"/>
    <w:rsid w:val="0317150D"/>
    <w:rsid w:val="031D34C7"/>
    <w:rsid w:val="031D4978"/>
    <w:rsid w:val="033438A2"/>
    <w:rsid w:val="033C51E1"/>
    <w:rsid w:val="03464F61"/>
    <w:rsid w:val="035A2EBA"/>
    <w:rsid w:val="035C4BB9"/>
    <w:rsid w:val="036A7515"/>
    <w:rsid w:val="03945375"/>
    <w:rsid w:val="039D123E"/>
    <w:rsid w:val="03C93F44"/>
    <w:rsid w:val="03D04473"/>
    <w:rsid w:val="03DC6BCA"/>
    <w:rsid w:val="03EA7EB2"/>
    <w:rsid w:val="03F354D4"/>
    <w:rsid w:val="040E7E4D"/>
    <w:rsid w:val="04154D9C"/>
    <w:rsid w:val="04297E21"/>
    <w:rsid w:val="04315E5C"/>
    <w:rsid w:val="048021F2"/>
    <w:rsid w:val="0492339C"/>
    <w:rsid w:val="04EC015B"/>
    <w:rsid w:val="04F91EB8"/>
    <w:rsid w:val="05094E6E"/>
    <w:rsid w:val="050E5A4B"/>
    <w:rsid w:val="053C5DB9"/>
    <w:rsid w:val="054D2A3E"/>
    <w:rsid w:val="05602257"/>
    <w:rsid w:val="05934EE1"/>
    <w:rsid w:val="05B476C8"/>
    <w:rsid w:val="05CA19E5"/>
    <w:rsid w:val="05E74B4E"/>
    <w:rsid w:val="060057CC"/>
    <w:rsid w:val="060D70FE"/>
    <w:rsid w:val="062A70FA"/>
    <w:rsid w:val="0637110C"/>
    <w:rsid w:val="0643018F"/>
    <w:rsid w:val="06654017"/>
    <w:rsid w:val="066D5442"/>
    <w:rsid w:val="067F708A"/>
    <w:rsid w:val="068677A2"/>
    <w:rsid w:val="06A3550B"/>
    <w:rsid w:val="06A672CF"/>
    <w:rsid w:val="06AE78E0"/>
    <w:rsid w:val="070F632B"/>
    <w:rsid w:val="071E2010"/>
    <w:rsid w:val="07255749"/>
    <w:rsid w:val="072D4A63"/>
    <w:rsid w:val="075045C0"/>
    <w:rsid w:val="075C4540"/>
    <w:rsid w:val="076F187C"/>
    <w:rsid w:val="077A054F"/>
    <w:rsid w:val="079B436E"/>
    <w:rsid w:val="079D2351"/>
    <w:rsid w:val="079F4E38"/>
    <w:rsid w:val="07C53BF8"/>
    <w:rsid w:val="07D6187A"/>
    <w:rsid w:val="07D755EE"/>
    <w:rsid w:val="07E713C9"/>
    <w:rsid w:val="08037810"/>
    <w:rsid w:val="0874256D"/>
    <w:rsid w:val="08893EA5"/>
    <w:rsid w:val="08940DEE"/>
    <w:rsid w:val="089F4CFA"/>
    <w:rsid w:val="08B8734B"/>
    <w:rsid w:val="08F13254"/>
    <w:rsid w:val="08F70ADC"/>
    <w:rsid w:val="09001F5B"/>
    <w:rsid w:val="09102FF3"/>
    <w:rsid w:val="092F2127"/>
    <w:rsid w:val="09397499"/>
    <w:rsid w:val="096B497D"/>
    <w:rsid w:val="09775429"/>
    <w:rsid w:val="09795353"/>
    <w:rsid w:val="09AC53B5"/>
    <w:rsid w:val="09AF47D5"/>
    <w:rsid w:val="09FA6725"/>
    <w:rsid w:val="09FB44FE"/>
    <w:rsid w:val="0A28212D"/>
    <w:rsid w:val="0A29154B"/>
    <w:rsid w:val="0A506AB3"/>
    <w:rsid w:val="0A774B47"/>
    <w:rsid w:val="0AA22DBA"/>
    <w:rsid w:val="0ABB5C4D"/>
    <w:rsid w:val="0AC74821"/>
    <w:rsid w:val="0AC756AE"/>
    <w:rsid w:val="0AC758BA"/>
    <w:rsid w:val="0ACA616F"/>
    <w:rsid w:val="0AEB4DC5"/>
    <w:rsid w:val="0AF67BE6"/>
    <w:rsid w:val="0AF93DCF"/>
    <w:rsid w:val="0AFC2F81"/>
    <w:rsid w:val="0B0B2678"/>
    <w:rsid w:val="0B14294F"/>
    <w:rsid w:val="0B171982"/>
    <w:rsid w:val="0B22668B"/>
    <w:rsid w:val="0B237990"/>
    <w:rsid w:val="0B3D241F"/>
    <w:rsid w:val="0B410F72"/>
    <w:rsid w:val="0B612BA3"/>
    <w:rsid w:val="0B82361F"/>
    <w:rsid w:val="0B8573C9"/>
    <w:rsid w:val="0B894730"/>
    <w:rsid w:val="0B9E611A"/>
    <w:rsid w:val="0BC62904"/>
    <w:rsid w:val="0BD90BD5"/>
    <w:rsid w:val="0BDE3676"/>
    <w:rsid w:val="0BE0751A"/>
    <w:rsid w:val="0BEA2080"/>
    <w:rsid w:val="0C055EFA"/>
    <w:rsid w:val="0C060604"/>
    <w:rsid w:val="0C342ADE"/>
    <w:rsid w:val="0C64495B"/>
    <w:rsid w:val="0C773DF5"/>
    <w:rsid w:val="0C8348F0"/>
    <w:rsid w:val="0C8A4559"/>
    <w:rsid w:val="0C8B571A"/>
    <w:rsid w:val="0C906945"/>
    <w:rsid w:val="0C9C7B38"/>
    <w:rsid w:val="0CA84984"/>
    <w:rsid w:val="0CAA0B05"/>
    <w:rsid w:val="0CBC2039"/>
    <w:rsid w:val="0CD151A6"/>
    <w:rsid w:val="0CED7C61"/>
    <w:rsid w:val="0D1A2F47"/>
    <w:rsid w:val="0D2B6E2C"/>
    <w:rsid w:val="0D555370"/>
    <w:rsid w:val="0DB464A0"/>
    <w:rsid w:val="0DCD1E51"/>
    <w:rsid w:val="0DF34C26"/>
    <w:rsid w:val="0DF35A59"/>
    <w:rsid w:val="0DF84ADF"/>
    <w:rsid w:val="0E457E55"/>
    <w:rsid w:val="0E4929A5"/>
    <w:rsid w:val="0E5B36BD"/>
    <w:rsid w:val="0E892A82"/>
    <w:rsid w:val="0EA00D8A"/>
    <w:rsid w:val="0EAA07E7"/>
    <w:rsid w:val="0EB5172B"/>
    <w:rsid w:val="0EBC258D"/>
    <w:rsid w:val="0EBC4ECF"/>
    <w:rsid w:val="0EC273EE"/>
    <w:rsid w:val="0EDA72FF"/>
    <w:rsid w:val="0EFF58B8"/>
    <w:rsid w:val="0F040641"/>
    <w:rsid w:val="0F1006FB"/>
    <w:rsid w:val="0F137966"/>
    <w:rsid w:val="0F2D5F57"/>
    <w:rsid w:val="0F2D695B"/>
    <w:rsid w:val="0F3E6D8E"/>
    <w:rsid w:val="0F437B95"/>
    <w:rsid w:val="0F6755AB"/>
    <w:rsid w:val="0F682BD1"/>
    <w:rsid w:val="0F6841C9"/>
    <w:rsid w:val="0F806D5D"/>
    <w:rsid w:val="0F80724A"/>
    <w:rsid w:val="0FB13B62"/>
    <w:rsid w:val="0FBD000D"/>
    <w:rsid w:val="0FE13FF5"/>
    <w:rsid w:val="0FE94154"/>
    <w:rsid w:val="10431C8F"/>
    <w:rsid w:val="104436AE"/>
    <w:rsid w:val="1044549A"/>
    <w:rsid w:val="106D476B"/>
    <w:rsid w:val="107A6589"/>
    <w:rsid w:val="107B32E4"/>
    <w:rsid w:val="108B0119"/>
    <w:rsid w:val="10A51181"/>
    <w:rsid w:val="10AD3B78"/>
    <w:rsid w:val="10BE5D03"/>
    <w:rsid w:val="10BF115A"/>
    <w:rsid w:val="10D5280F"/>
    <w:rsid w:val="10F24D6B"/>
    <w:rsid w:val="115546FC"/>
    <w:rsid w:val="116C12B2"/>
    <w:rsid w:val="118460A0"/>
    <w:rsid w:val="118C28FF"/>
    <w:rsid w:val="11AE09AF"/>
    <w:rsid w:val="11CC7514"/>
    <w:rsid w:val="120C542C"/>
    <w:rsid w:val="12375BAC"/>
    <w:rsid w:val="1264485E"/>
    <w:rsid w:val="12653D81"/>
    <w:rsid w:val="1296739C"/>
    <w:rsid w:val="129E1CC9"/>
    <w:rsid w:val="12A8099D"/>
    <w:rsid w:val="12C030D3"/>
    <w:rsid w:val="12E3163B"/>
    <w:rsid w:val="12E3443F"/>
    <w:rsid w:val="12E63E1B"/>
    <w:rsid w:val="12FF763D"/>
    <w:rsid w:val="13043808"/>
    <w:rsid w:val="130D107D"/>
    <w:rsid w:val="1313168C"/>
    <w:rsid w:val="132A472A"/>
    <w:rsid w:val="133B403A"/>
    <w:rsid w:val="134717C6"/>
    <w:rsid w:val="13766EA5"/>
    <w:rsid w:val="137F7504"/>
    <w:rsid w:val="139B606C"/>
    <w:rsid w:val="139D49DE"/>
    <w:rsid w:val="13AF7D5D"/>
    <w:rsid w:val="13CB6974"/>
    <w:rsid w:val="13CE6A9D"/>
    <w:rsid w:val="13F5145D"/>
    <w:rsid w:val="141D12EF"/>
    <w:rsid w:val="14232335"/>
    <w:rsid w:val="142A2CC3"/>
    <w:rsid w:val="14382801"/>
    <w:rsid w:val="144175EB"/>
    <w:rsid w:val="144633C1"/>
    <w:rsid w:val="14496A26"/>
    <w:rsid w:val="144F69C5"/>
    <w:rsid w:val="14653147"/>
    <w:rsid w:val="14720CAA"/>
    <w:rsid w:val="14764DBA"/>
    <w:rsid w:val="147F3305"/>
    <w:rsid w:val="14943FEE"/>
    <w:rsid w:val="149E0986"/>
    <w:rsid w:val="14A63246"/>
    <w:rsid w:val="14A81752"/>
    <w:rsid w:val="14B97110"/>
    <w:rsid w:val="14DE7F8A"/>
    <w:rsid w:val="14E36E90"/>
    <w:rsid w:val="14E41611"/>
    <w:rsid w:val="14E959BC"/>
    <w:rsid w:val="14FA166D"/>
    <w:rsid w:val="1511161A"/>
    <w:rsid w:val="151F1FF7"/>
    <w:rsid w:val="15465B0E"/>
    <w:rsid w:val="155927F8"/>
    <w:rsid w:val="156867B2"/>
    <w:rsid w:val="15767326"/>
    <w:rsid w:val="158E669D"/>
    <w:rsid w:val="159A23D3"/>
    <w:rsid w:val="15B92735"/>
    <w:rsid w:val="15BA745B"/>
    <w:rsid w:val="15C9131F"/>
    <w:rsid w:val="15DE0781"/>
    <w:rsid w:val="15F4570A"/>
    <w:rsid w:val="15F82CED"/>
    <w:rsid w:val="16364CAD"/>
    <w:rsid w:val="164C5042"/>
    <w:rsid w:val="16590490"/>
    <w:rsid w:val="168346CF"/>
    <w:rsid w:val="16897882"/>
    <w:rsid w:val="168D0844"/>
    <w:rsid w:val="16BB4857"/>
    <w:rsid w:val="16C46921"/>
    <w:rsid w:val="16D03AE0"/>
    <w:rsid w:val="16E476E4"/>
    <w:rsid w:val="16F445D9"/>
    <w:rsid w:val="1739003F"/>
    <w:rsid w:val="175B16EE"/>
    <w:rsid w:val="17647A5D"/>
    <w:rsid w:val="176F1106"/>
    <w:rsid w:val="1790164F"/>
    <w:rsid w:val="17E8298D"/>
    <w:rsid w:val="17F44625"/>
    <w:rsid w:val="17FD2E36"/>
    <w:rsid w:val="18090B3E"/>
    <w:rsid w:val="181C7CBE"/>
    <w:rsid w:val="181D5098"/>
    <w:rsid w:val="18262C97"/>
    <w:rsid w:val="184D51F8"/>
    <w:rsid w:val="184E13CA"/>
    <w:rsid w:val="184F0416"/>
    <w:rsid w:val="185015DE"/>
    <w:rsid w:val="186149AB"/>
    <w:rsid w:val="186D4E39"/>
    <w:rsid w:val="186E12B0"/>
    <w:rsid w:val="18A51D6F"/>
    <w:rsid w:val="18B83F46"/>
    <w:rsid w:val="18CD29B1"/>
    <w:rsid w:val="18CE1DDF"/>
    <w:rsid w:val="18EB3358"/>
    <w:rsid w:val="18F234C8"/>
    <w:rsid w:val="19051EB5"/>
    <w:rsid w:val="190C5AEC"/>
    <w:rsid w:val="19151163"/>
    <w:rsid w:val="191C3011"/>
    <w:rsid w:val="19325636"/>
    <w:rsid w:val="193779F7"/>
    <w:rsid w:val="19617E97"/>
    <w:rsid w:val="19794D97"/>
    <w:rsid w:val="197C1F07"/>
    <w:rsid w:val="198C33D9"/>
    <w:rsid w:val="19B02F37"/>
    <w:rsid w:val="19B130ED"/>
    <w:rsid w:val="19B1421F"/>
    <w:rsid w:val="19D0369E"/>
    <w:rsid w:val="19E5713D"/>
    <w:rsid w:val="1A0364FB"/>
    <w:rsid w:val="1A04543A"/>
    <w:rsid w:val="1A130531"/>
    <w:rsid w:val="1A152C0C"/>
    <w:rsid w:val="1A453BB8"/>
    <w:rsid w:val="1A57711A"/>
    <w:rsid w:val="1A6B451C"/>
    <w:rsid w:val="1ABD2E15"/>
    <w:rsid w:val="1AC001D1"/>
    <w:rsid w:val="1AC6497C"/>
    <w:rsid w:val="1AC73905"/>
    <w:rsid w:val="1AD10A32"/>
    <w:rsid w:val="1AE34022"/>
    <w:rsid w:val="1AF82318"/>
    <w:rsid w:val="1B1A79D6"/>
    <w:rsid w:val="1B3B2943"/>
    <w:rsid w:val="1B3C05BA"/>
    <w:rsid w:val="1B510AA4"/>
    <w:rsid w:val="1B7C50FD"/>
    <w:rsid w:val="1BCB61CA"/>
    <w:rsid w:val="1BD255BC"/>
    <w:rsid w:val="1BDC16A0"/>
    <w:rsid w:val="1BE53B24"/>
    <w:rsid w:val="1C08083D"/>
    <w:rsid w:val="1C0F6D98"/>
    <w:rsid w:val="1C1B692D"/>
    <w:rsid w:val="1C1D5306"/>
    <w:rsid w:val="1C320266"/>
    <w:rsid w:val="1C38624E"/>
    <w:rsid w:val="1C5F6977"/>
    <w:rsid w:val="1C7D2230"/>
    <w:rsid w:val="1C9509F4"/>
    <w:rsid w:val="1C9E6EB4"/>
    <w:rsid w:val="1CA4710A"/>
    <w:rsid w:val="1CE0448C"/>
    <w:rsid w:val="1CF15D52"/>
    <w:rsid w:val="1D004254"/>
    <w:rsid w:val="1D2D71C8"/>
    <w:rsid w:val="1D3E3536"/>
    <w:rsid w:val="1D51301C"/>
    <w:rsid w:val="1D5C5B13"/>
    <w:rsid w:val="1D776749"/>
    <w:rsid w:val="1D922B12"/>
    <w:rsid w:val="1D9B2788"/>
    <w:rsid w:val="1DA0180C"/>
    <w:rsid w:val="1DA320F8"/>
    <w:rsid w:val="1DA70432"/>
    <w:rsid w:val="1DAE0061"/>
    <w:rsid w:val="1DC257CF"/>
    <w:rsid w:val="1DCF5D6E"/>
    <w:rsid w:val="1DD60F09"/>
    <w:rsid w:val="1DF546E1"/>
    <w:rsid w:val="1E1332C2"/>
    <w:rsid w:val="1E381B81"/>
    <w:rsid w:val="1E3E5FA2"/>
    <w:rsid w:val="1E761640"/>
    <w:rsid w:val="1E9D145A"/>
    <w:rsid w:val="1EC4310B"/>
    <w:rsid w:val="1EF83CE7"/>
    <w:rsid w:val="1EF850E4"/>
    <w:rsid w:val="1F0C1625"/>
    <w:rsid w:val="1F3126E1"/>
    <w:rsid w:val="1F3736AC"/>
    <w:rsid w:val="1F8329C1"/>
    <w:rsid w:val="1F8A0A8E"/>
    <w:rsid w:val="1F8B60E7"/>
    <w:rsid w:val="1F9F3AF1"/>
    <w:rsid w:val="1FA33F3F"/>
    <w:rsid w:val="1FA82D94"/>
    <w:rsid w:val="1FB628E8"/>
    <w:rsid w:val="1FDF20E7"/>
    <w:rsid w:val="1FF3044A"/>
    <w:rsid w:val="200C7884"/>
    <w:rsid w:val="200F3088"/>
    <w:rsid w:val="20164DCF"/>
    <w:rsid w:val="20202500"/>
    <w:rsid w:val="20212C1D"/>
    <w:rsid w:val="202716CF"/>
    <w:rsid w:val="202A6FC9"/>
    <w:rsid w:val="209C2643"/>
    <w:rsid w:val="209C7515"/>
    <w:rsid w:val="20AE2EA1"/>
    <w:rsid w:val="20B02F32"/>
    <w:rsid w:val="20D25941"/>
    <w:rsid w:val="20D31FA0"/>
    <w:rsid w:val="20DE16BF"/>
    <w:rsid w:val="20FB7E9B"/>
    <w:rsid w:val="21331001"/>
    <w:rsid w:val="21512E7A"/>
    <w:rsid w:val="21524DB6"/>
    <w:rsid w:val="215C3A6A"/>
    <w:rsid w:val="21652CC6"/>
    <w:rsid w:val="216B3D15"/>
    <w:rsid w:val="2188657B"/>
    <w:rsid w:val="2198223B"/>
    <w:rsid w:val="21A3225B"/>
    <w:rsid w:val="21A34E86"/>
    <w:rsid w:val="21A43BB6"/>
    <w:rsid w:val="21A748A5"/>
    <w:rsid w:val="21A7602A"/>
    <w:rsid w:val="21BB21FE"/>
    <w:rsid w:val="21C446D9"/>
    <w:rsid w:val="21C931DB"/>
    <w:rsid w:val="21D47366"/>
    <w:rsid w:val="21D93F5B"/>
    <w:rsid w:val="21DB5ACA"/>
    <w:rsid w:val="21E2217F"/>
    <w:rsid w:val="21E87715"/>
    <w:rsid w:val="21F42492"/>
    <w:rsid w:val="21F86232"/>
    <w:rsid w:val="21F97A37"/>
    <w:rsid w:val="22456FB9"/>
    <w:rsid w:val="224C4E1F"/>
    <w:rsid w:val="22776F49"/>
    <w:rsid w:val="22AF1241"/>
    <w:rsid w:val="22C26B4A"/>
    <w:rsid w:val="22C56920"/>
    <w:rsid w:val="22C770AC"/>
    <w:rsid w:val="22E6034D"/>
    <w:rsid w:val="22E60562"/>
    <w:rsid w:val="22F7106F"/>
    <w:rsid w:val="22FE1A82"/>
    <w:rsid w:val="232C3F43"/>
    <w:rsid w:val="234525F4"/>
    <w:rsid w:val="234E0D5E"/>
    <w:rsid w:val="23573B8C"/>
    <w:rsid w:val="236A4F8A"/>
    <w:rsid w:val="236F2EAE"/>
    <w:rsid w:val="23760C28"/>
    <w:rsid w:val="237D16DF"/>
    <w:rsid w:val="23933169"/>
    <w:rsid w:val="23BD6176"/>
    <w:rsid w:val="23C125CA"/>
    <w:rsid w:val="23D13194"/>
    <w:rsid w:val="23FE05E1"/>
    <w:rsid w:val="24200FF5"/>
    <w:rsid w:val="24334DB3"/>
    <w:rsid w:val="244D0726"/>
    <w:rsid w:val="24523057"/>
    <w:rsid w:val="24600F88"/>
    <w:rsid w:val="24714C24"/>
    <w:rsid w:val="24BA760B"/>
    <w:rsid w:val="24D856E4"/>
    <w:rsid w:val="24DC0790"/>
    <w:rsid w:val="24DE14AF"/>
    <w:rsid w:val="24ED4E22"/>
    <w:rsid w:val="24F4299A"/>
    <w:rsid w:val="251A12B3"/>
    <w:rsid w:val="251A6922"/>
    <w:rsid w:val="251D1F31"/>
    <w:rsid w:val="254A5B4C"/>
    <w:rsid w:val="255F6484"/>
    <w:rsid w:val="25835A34"/>
    <w:rsid w:val="25BC2FA4"/>
    <w:rsid w:val="25C5651F"/>
    <w:rsid w:val="25C724E2"/>
    <w:rsid w:val="25EA2518"/>
    <w:rsid w:val="25EF1AEB"/>
    <w:rsid w:val="26112EE5"/>
    <w:rsid w:val="26250169"/>
    <w:rsid w:val="262A7C0F"/>
    <w:rsid w:val="264860F7"/>
    <w:rsid w:val="26646AD1"/>
    <w:rsid w:val="26790F07"/>
    <w:rsid w:val="267D58BE"/>
    <w:rsid w:val="267F7D60"/>
    <w:rsid w:val="2691330D"/>
    <w:rsid w:val="26934939"/>
    <w:rsid w:val="26BF04C6"/>
    <w:rsid w:val="26CA0A13"/>
    <w:rsid w:val="26CA1B2B"/>
    <w:rsid w:val="26CA32CB"/>
    <w:rsid w:val="26D0353C"/>
    <w:rsid w:val="277506A2"/>
    <w:rsid w:val="277B2AAB"/>
    <w:rsid w:val="278D66C4"/>
    <w:rsid w:val="27DE2953"/>
    <w:rsid w:val="27F76968"/>
    <w:rsid w:val="28092E0E"/>
    <w:rsid w:val="28130D81"/>
    <w:rsid w:val="28194D5B"/>
    <w:rsid w:val="282A546F"/>
    <w:rsid w:val="28366296"/>
    <w:rsid w:val="28516E39"/>
    <w:rsid w:val="2881183B"/>
    <w:rsid w:val="288830D0"/>
    <w:rsid w:val="28D96AC5"/>
    <w:rsid w:val="292D4BF0"/>
    <w:rsid w:val="294444D0"/>
    <w:rsid w:val="296852C5"/>
    <w:rsid w:val="29A31F19"/>
    <w:rsid w:val="29AE4593"/>
    <w:rsid w:val="29B07731"/>
    <w:rsid w:val="29B217C9"/>
    <w:rsid w:val="29B622A2"/>
    <w:rsid w:val="29BF6159"/>
    <w:rsid w:val="29C95E45"/>
    <w:rsid w:val="2A0571B9"/>
    <w:rsid w:val="2A1D05D0"/>
    <w:rsid w:val="2A1E612B"/>
    <w:rsid w:val="2A1F41EE"/>
    <w:rsid w:val="2A2F4995"/>
    <w:rsid w:val="2A377737"/>
    <w:rsid w:val="2A3E6E21"/>
    <w:rsid w:val="2A427A2F"/>
    <w:rsid w:val="2A4F1626"/>
    <w:rsid w:val="2A562D85"/>
    <w:rsid w:val="2A67603A"/>
    <w:rsid w:val="2A7D2409"/>
    <w:rsid w:val="2A831E12"/>
    <w:rsid w:val="2AA1237A"/>
    <w:rsid w:val="2AA5292E"/>
    <w:rsid w:val="2AB52D2D"/>
    <w:rsid w:val="2ABB4970"/>
    <w:rsid w:val="2B212746"/>
    <w:rsid w:val="2B534C28"/>
    <w:rsid w:val="2B777F07"/>
    <w:rsid w:val="2B7A13E1"/>
    <w:rsid w:val="2B981DF4"/>
    <w:rsid w:val="2BB77E68"/>
    <w:rsid w:val="2BC34E64"/>
    <w:rsid w:val="2BD20ADD"/>
    <w:rsid w:val="2BFC4C66"/>
    <w:rsid w:val="2C1B2E2D"/>
    <w:rsid w:val="2C34045B"/>
    <w:rsid w:val="2C393616"/>
    <w:rsid w:val="2C4A3214"/>
    <w:rsid w:val="2C4C0B68"/>
    <w:rsid w:val="2C5066E1"/>
    <w:rsid w:val="2C9E0AD8"/>
    <w:rsid w:val="2CA22B17"/>
    <w:rsid w:val="2CEE30F8"/>
    <w:rsid w:val="2CF62EE4"/>
    <w:rsid w:val="2D162503"/>
    <w:rsid w:val="2D2C1195"/>
    <w:rsid w:val="2D2D48F4"/>
    <w:rsid w:val="2D4155F7"/>
    <w:rsid w:val="2D6F0D05"/>
    <w:rsid w:val="2D8C2121"/>
    <w:rsid w:val="2DBC795A"/>
    <w:rsid w:val="2DDE2316"/>
    <w:rsid w:val="2DEA6B74"/>
    <w:rsid w:val="2DFB2C9E"/>
    <w:rsid w:val="2DFB44E3"/>
    <w:rsid w:val="2E32563A"/>
    <w:rsid w:val="2E4903BD"/>
    <w:rsid w:val="2E513604"/>
    <w:rsid w:val="2E531CE1"/>
    <w:rsid w:val="2E5E6014"/>
    <w:rsid w:val="2E893A60"/>
    <w:rsid w:val="2EAC04CE"/>
    <w:rsid w:val="2EC14F8E"/>
    <w:rsid w:val="2EF640BB"/>
    <w:rsid w:val="2F085319"/>
    <w:rsid w:val="2F2A2312"/>
    <w:rsid w:val="2F31215B"/>
    <w:rsid w:val="2F4F0CEF"/>
    <w:rsid w:val="2F5C466A"/>
    <w:rsid w:val="2F604E88"/>
    <w:rsid w:val="2F812646"/>
    <w:rsid w:val="2FA309C1"/>
    <w:rsid w:val="2FAC20A8"/>
    <w:rsid w:val="2FAD6AC5"/>
    <w:rsid w:val="2FC9263E"/>
    <w:rsid w:val="2FDF7A02"/>
    <w:rsid w:val="2FE46583"/>
    <w:rsid w:val="2FEF580C"/>
    <w:rsid w:val="2FEF7EEF"/>
    <w:rsid w:val="2FF06717"/>
    <w:rsid w:val="2FFF1391"/>
    <w:rsid w:val="300B55E5"/>
    <w:rsid w:val="302707B7"/>
    <w:rsid w:val="304A46A3"/>
    <w:rsid w:val="30550019"/>
    <w:rsid w:val="305525C7"/>
    <w:rsid w:val="305C1A9B"/>
    <w:rsid w:val="3062255D"/>
    <w:rsid w:val="30772969"/>
    <w:rsid w:val="308B5425"/>
    <w:rsid w:val="308C175D"/>
    <w:rsid w:val="30A37074"/>
    <w:rsid w:val="30C14481"/>
    <w:rsid w:val="30CE799A"/>
    <w:rsid w:val="30D22432"/>
    <w:rsid w:val="30DA0823"/>
    <w:rsid w:val="30E16487"/>
    <w:rsid w:val="30F4196F"/>
    <w:rsid w:val="30F64DB6"/>
    <w:rsid w:val="311C1287"/>
    <w:rsid w:val="31225722"/>
    <w:rsid w:val="31244083"/>
    <w:rsid w:val="312A61FD"/>
    <w:rsid w:val="312B1D0B"/>
    <w:rsid w:val="315B72A4"/>
    <w:rsid w:val="31954148"/>
    <w:rsid w:val="31EC3DA9"/>
    <w:rsid w:val="322C52A4"/>
    <w:rsid w:val="322E5267"/>
    <w:rsid w:val="32422C79"/>
    <w:rsid w:val="324E5ACC"/>
    <w:rsid w:val="32617087"/>
    <w:rsid w:val="326422A0"/>
    <w:rsid w:val="32851887"/>
    <w:rsid w:val="328D272D"/>
    <w:rsid w:val="32B41117"/>
    <w:rsid w:val="32CA7318"/>
    <w:rsid w:val="32DD4D38"/>
    <w:rsid w:val="32E274E1"/>
    <w:rsid w:val="32EB3BC5"/>
    <w:rsid w:val="32F57721"/>
    <w:rsid w:val="330352B8"/>
    <w:rsid w:val="330E247F"/>
    <w:rsid w:val="33121778"/>
    <w:rsid w:val="33236D52"/>
    <w:rsid w:val="332A50C9"/>
    <w:rsid w:val="332E703F"/>
    <w:rsid w:val="33355B35"/>
    <w:rsid w:val="33542730"/>
    <w:rsid w:val="335E36DC"/>
    <w:rsid w:val="336771CB"/>
    <w:rsid w:val="336A59F9"/>
    <w:rsid w:val="33781B50"/>
    <w:rsid w:val="337B58D1"/>
    <w:rsid w:val="337D2BCA"/>
    <w:rsid w:val="338C6C18"/>
    <w:rsid w:val="339470AE"/>
    <w:rsid w:val="33C74D3C"/>
    <w:rsid w:val="33F127BE"/>
    <w:rsid w:val="33FB25E8"/>
    <w:rsid w:val="342A4FED"/>
    <w:rsid w:val="342C69A2"/>
    <w:rsid w:val="34304C82"/>
    <w:rsid w:val="3442347B"/>
    <w:rsid w:val="34BC692C"/>
    <w:rsid w:val="34CF5381"/>
    <w:rsid w:val="34E54829"/>
    <w:rsid w:val="34ED5CE5"/>
    <w:rsid w:val="34F1469C"/>
    <w:rsid w:val="355E3045"/>
    <w:rsid w:val="35824243"/>
    <w:rsid w:val="35944E4D"/>
    <w:rsid w:val="35EB469C"/>
    <w:rsid w:val="360E6AA5"/>
    <w:rsid w:val="36390401"/>
    <w:rsid w:val="365D6AC1"/>
    <w:rsid w:val="367875C9"/>
    <w:rsid w:val="36A428F3"/>
    <w:rsid w:val="36C90FFD"/>
    <w:rsid w:val="36C9253A"/>
    <w:rsid w:val="36CB1756"/>
    <w:rsid w:val="36CE76B2"/>
    <w:rsid w:val="36D47C02"/>
    <w:rsid w:val="36FB258D"/>
    <w:rsid w:val="37011CC2"/>
    <w:rsid w:val="37246AE6"/>
    <w:rsid w:val="372A1EC9"/>
    <w:rsid w:val="37333562"/>
    <w:rsid w:val="37380A69"/>
    <w:rsid w:val="378A1D85"/>
    <w:rsid w:val="378D42BC"/>
    <w:rsid w:val="379F1CF9"/>
    <w:rsid w:val="37E56A1C"/>
    <w:rsid w:val="37EA313E"/>
    <w:rsid w:val="3803694B"/>
    <w:rsid w:val="381E6DF3"/>
    <w:rsid w:val="38223640"/>
    <w:rsid w:val="38234CFC"/>
    <w:rsid w:val="38333A65"/>
    <w:rsid w:val="38413279"/>
    <w:rsid w:val="385466C1"/>
    <w:rsid w:val="386812B2"/>
    <w:rsid w:val="388579C2"/>
    <w:rsid w:val="38BA7A88"/>
    <w:rsid w:val="38CF1066"/>
    <w:rsid w:val="38E511D6"/>
    <w:rsid w:val="390411D6"/>
    <w:rsid w:val="39045203"/>
    <w:rsid w:val="391430AF"/>
    <w:rsid w:val="39183471"/>
    <w:rsid w:val="39503B9A"/>
    <w:rsid w:val="395503C0"/>
    <w:rsid w:val="3975549E"/>
    <w:rsid w:val="39AC594C"/>
    <w:rsid w:val="39B340EB"/>
    <w:rsid w:val="39B401A8"/>
    <w:rsid w:val="39DE0D57"/>
    <w:rsid w:val="39E52F42"/>
    <w:rsid w:val="39F87505"/>
    <w:rsid w:val="3A00152A"/>
    <w:rsid w:val="3A0E4661"/>
    <w:rsid w:val="3A1A05B1"/>
    <w:rsid w:val="3A344F12"/>
    <w:rsid w:val="3A574382"/>
    <w:rsid w:val="3A6124A0"/>
    <w:rsid w:val="3A705044"/>
    <w:rsid w:val="3A865A6E"/>
    <w:rsid w:val="3AA43393"/>
    <w:rsid w:val="3AC16044"/>
    <w:rsid w:val="3AD371C9"/>
    <w:rsid w:val="3AEA3072"/>
    <w:rsid w:val="3AFC3902"/>
    <w:rsid w:val="3B451CBA"/>
    <w:rsid w:val="3B49607B"/>
    <w:rsid w:val="3B516669"/>
    <w:rsid w:val="3B787879"/>
    <w:rsid w:val="3B86141A"/>
    <w:rsid w:val="3BA31A16"/>
    <w:rsid w:val="3BB17727"/>
    <w:rsid w:val="3BE051D4"/>
    <w:rsid w:val="3BED22FC"/>
    <w:rsid w:val="3C0514FE"/>
    <w:rsid w:val="3C173D5E"/>
    <w:rsid w:val="3C3842D9"/>
    <w:rsid w:val="3C3D687A"/>
    <w:rsid w:val="3C446919"/>
    <w:rsid w:val="3C6C0E70"/>
    <w:rsid w:val="3C8F17B5"/>
    <w:rsid w:val="3C8F64F3"/>
    <w:rsid w:val="3CE64625"/>
    <w:rsid w:val="3CE76310"/>
    <w:rsid w:val="3D104CD8"/>
    <w:rsid w:val="3D13049B"/>
    <w:rsid w:val="3D290626"/>
    <w:rsid w:val="3D3052EF"/>
    <w:rsid w:val="3D3325F8"/>
    <w:rsid w:val="3D373440"/>
    <w:rsid w:val="3D3A00CA"/>
    <w:rsid w:val="3D461F26"/>
    <w:rsid w:val="3D4A5124"/>
    <w:rsid w:val="3D5C2877"/>
    <w:rsid w:val="3D8E6B24"/>
    <w:rsid w:val="3D912390"/>
    <w:rsid w:val="3D953F1C"/>
    <w:rsid w:val="3D97778F"/>
    <w:rsid w:val="3D99507C"/>
    <w:rsid w:val="3DCE53AA"/>
    <w:rsid w:val="3DD05685"/>
    <w:rsid w:val="3DD34E82"/>
    <w:rsid w:val="3DDD75A0"/>
    <w:rsid w:val="3DF16829"/>
    <w:rsid w:val="3E064F92"/>
    <w:rsid w:val="3E07591D"/>
    <w:rsid w:val="3E090C56"/>
    <w:rsid w:val="3E103E0C"/>
    <w:rsid w:val="3E157336"/>
    <w:rsid w:val="3E1C5AB0"/>
    <w:rsid w:val="3E724088"/>
    <w:rsid w:val="3E762293"/>
    <w:rsid w:val="3EAD393F"/>
    <w:rsid w:val="3EB76C2D"/>
    <w:rsid w:val="3EF873D0"/>
    <w:rsid w:val="3F1934FE"/>
    <w:rsid w:val="3F2330FD"/>
    <w:rsid w:val="3F350AFC"/>
    <w:rsid w:val="3F420DB1"/>
    <w:rsid w:val="3F472833"/>
    <w:rsid w:val="3F6D1B98"/>
    <w:rsid w:val="3F730B79"/>
    <w:rsid w:val="3F9160CA"/>
    <w:rsid w:val="3FA959A6"/>
    <w:rsid w:val="3FEE4146"/>
    <w:rsid w:val="3FEF45B4"/>
    <w:rsid w:val="40441F2A"/>
    <w:rsid w:val="40444F17"/>
    <w:rsid w:val="4066151C"/>
    <w:rsid w:val="406B397D"/>
    <w:rsid w:val="406C5963"/>
    <w:rsid w:val="406D799E"/>
    <w:rsid w:val="407A3634"/>
    <w:rsid w:val="40831BC8"/>
    <w:rsid w:val="40B360BF"/>
    <w:rsid w:val="41177DAC"/>
    <w:rsid w:val="414D2AA0"/>
    <w:rsid w:val="417A1DDD"/>
    <w:rsid w:val="41A401E1"/>
    <w:rsid w:val="41B232D6"/>
    <w:rsid w:val="41E310FF"/>
    <w:rsid w:val="42011DAB"/>
    <w:rsid w:val="422F7F28"/>
    <w:rsid w:val="42354905"/>
    <w:rsid w:val="423F4B82"/>
    <w:rsid w:val="42531C90"/>
    <w:rsid w:val="426A5337"/>
    <w:rsid w:val="426F25F0"/>
    <w:rsid w:val="42877341"/>
    <w:rsid w:val="42B02EF8"/>
    <w:rsid w:val="42B31978"/>
    <w:rsid w:val="42DD1F49"/>
    <w:rsid w:val="42F14AAB"/>
    <w:rsid w:val="43014931"/>
    <w:rsid w:val="430237CA"/>
    <w:rsid w:val="430A6E80"/>
    <w:rsid w:val="43183405"/>
    <w:rsid w:val="4353285B"/>
    <w:rsid w:val="436875EA"/>
    <w:rsid w:val="43762FF5"/>
    <w:rsid w:val="43791F50"/>
    <w:rsid w:val="43AE4201"/>
    <w:rsid w:val="43D1533B"/>
    <w:rsid w:val="43DF477B"/>
    <w:rsid w:val="43FC3594"/>
    <w:rsid w:val="43FF58A6"/>
    <w:rsid w:val="4416097D"/>
    <w:rsid w:val="443B0139"/>
    <w:rsid w:val="44470C4B"/>
    <w:rsid w:val="445A41C6"/>
    <w:rsid w:val="44702E0D"/>
    <w:rsid w:val="44811F70"/>
    <w:rsid w:val="44870B4B"/>
    <w:rsid w:val="448A1304"/>
    <w:rsid w:val="449A4E55"/>
    <w:rsid w:val="449A7B91"/>
    <w:rsid w:val="44AD4F7D"/>
    <w:rsid w:val="44C17391"/>
    <w:rsid w:val="44E77208"/>
    <w:rsid w:val="44F34559"/>
    <w:rsid w:val="45095B1A"/>
    <w:rsid w:val="450D0029"/>
    <w:rsid w:val="45155C1F"/>
    <w:rsid w:val="45323CEC"/>
    <w:rsid w:val="456C6471"/>
    <w:rsid w:val="45785698"/>
    <w:rsid w:val="458838AE"/>
    <w:rsid w:val="458A00D3"/>
    <w:rsid w:val="45B50992"/>
    <w:rsid w:val="461B02E2"/>
    <w:rsid w:val="46303BB3"/>
    <w:rsid w:val="463516DB"/>
    <w:rsid w:val="4638071A"/>
    <w:rsid w:val="463C3764"/>
    <w:rsid w:val="463F74F7"/>
    <w:rsid w:val="4656187E"/>
    <w:rsid w:val="465E715B"/>
    <w:rsid w:val="46732697"/>
    <w:rsid w:val="468C1DD4"/>
    <w:rsid w:val="468E06E5"/>
    <w:rsid w:val="46A94D3C"/>
    <w:rsid w:val="46BB0576"/>
    <w:rsid w:val="46C77253"/>
    <w:rsid w:val="46D206BF"/>
    <w:rsid w:val="46D77B28"/>
    <w:rsid w:val="46E009B0"/>
    <w:rsid w:val="473B153B"/>
    <w:rsid w:val="47603F8A"/>
    <w:rsid w:val="4775009D"/>
    <w:rsid w:val="477770E4"/>
    <w:rsid w:val="477C1EEA"/>
    <w:rsid w:val="47A36AE3"/>
    <w:rsid w:val="47B6286D"/>
    <w:rsid w:val="47C6208F"/>
    <w:rsid w:val="47DF1C87"/>
    <w:rsid w:val="47E54833"/>
    <w:rsid w:val="47FC4601"/>
    <w:rsid w:val="47FF3340"/>
    <w:rsid w:val="481855DA"/>
    <w:rsid w:val="4820724B"/>
    <w:rsid w:val="4823061E"/>
    <w:rsid w:val="48446402"/>
    <w:rsid w:val="4898080D"/>
    <w:rsid w:val="489926A3"/>
    <w:rsid w:val="48B6147B"/>
    <w:rsid w:val="48C130FC"/>
    <w:rsid w:val="48C5219E"/>
    <w:rsid w:val="49043CE8"/>
    <w:rsid w:val="4925616D"/>
    <w:rsid w:val="49454B53"/>
    <w:rsid w:val="494C4AFB"/>
    <w:rsid w:val="494D1ADF"/>
    <w:rsid w:val="495646E4"/>
    <w:rsid w:val="49592B7B"/>
    <w:rsid w:val="495D5761"/>
    <w:rsid w:val="497042F4"/>
    <w:rsid w:val="49747A9F"/>
    <w:rsid w:val="498261CD"/>
    <w:rsid w:val="49951D2E"/>
    <w:rsid w:val="49C07B7B"/>
    <w:rsid w:val="49FE7ABF"/>
    <w:rsid w:val="4A0C3E64"/>
    <w:rsid w:val="4A1209A6"/>
    <w:rsid w:val="4A1A11EC"/>
    <w:rsid w:val="4A303496"/>
    <w:rsid w:val="4A600BB8"/>
    <w:rsid w:val="4A642CA9"/>
    <w:rsid w:val="4A6874BA"/>
    <w:rsid w:val="4A6A46D0"/>
    <w:rsid w:val="4A705075"/>
    <w:rsid w:val="4ABE6FEC"/>
    <w:rsid w:val="4ADB168E"/>
    <w:rsid w:val="4ADC4B88"/>
    <w:rsid w:val="4AE22917"/>
    <w:rsid w:val="4AE83695"/>
    <w:rsid w:val="4AEE7817"/>
    <w:rsid w:val="4AFB1536"/>
    <w:rsid w:val="4B101A4C"/>
    <w:rsid w:val="4B227B88"/>
    <w:rsid w:val="4B3F6E5C"/>
    <w:rsid w:val="4B7669CF"/>
    <w:rsid w:val="4B7B32B4"/>
    <w:rsid w:val="4B832921"/>
    <w:rsid w:val="4B986900"/>
    <w:rsid w:val="4B9A0D46"/>
    <w:rsid w:val="4BA820AD"/>
    <w:rsid w:val="4BA8406D"/>
    <w:rsid w:val="4BD07D4C"/>
    <w:rsid w:val="4BFD3806"/>
    <w:rsid w:val="4BFF4CDE"/>
    <w:rsid w:val="4BFF7A58"/>
    <w:rsid w:val="4C161E42"/>
    <w:rsid w:val="4C290941"/>
    <w:rsid w:val="4C2A2503"/>
    <w:rsid w:val="4C303E2F"/>
    <w:rsid w:val="4C5C7CE9"/>
    <w:rsid w:val="4C7233FE"/>
    <w:rsid w:val="4C8172C2"/>
    <w:rsid w:val="4C8C1166"/>
    <w:rsid w:val="4CA43DE5"/>
    <w:rsid w:val="4CEB3D6E"/>
    <w:rsid w:val="4CF976A2"/>
    <w:rsid w:val="4D026C7C"/>
    <w:rsid w:val="4D135C20"/>
    <w:rsid w:val="4D17276E"/>
    <w:rsid w:val="4D22287C"/>
    <w:rsid w:val="4D593B1D"/>
    <w:rsid w:val="4D64188A"/>
    <w:rsid w:val="4D6A379A"/>
    <w:rsid w:val="4D867F61"/>
    <w:rsid w:val="4D9C6BBD"/>
    <w:rsid w:val="4DA02359"/>
    <w:rsid w:val="4DA50AD6"/>
    <w:rsid w:val="4DCF0A74"/>
    <w:rsid w:val="4DE15509"/>
    <w:rsid w:val="4DF1557C"/>
    <w:rsid w:val="4E0741A8"/>
    <w:rsid w:val="4E1C5352"/>
    <w:rsid w:val="4E3A4B29"/>
    <w:rsid w:val="4E3D471E"/>
    <w:rsid w:val="4E6E5F5B"/>
    <w:rsid w:val="4E876EA6"/>
    <w:rsid w:val="4E932321"/>
    <w:rsid w:val="4E937179"/>
    <w:rsid w:val="4E942150"/>
    <w:rsid w:val="4EC44ED3"/>
    <w:rsid w:val="4ED32F49"/>
    <w:rsid w:val="4EF8585A"/>
    <w:rsid w:val="4EFB7F06"/>
    <w:rsid w:val="4F3A288D"/>
    <w:rsid w:val="4F4D1A45"/>
    <w:rsid w:val="4F58664D"/>
    <w:rsid w:val="4F5941A3"/>
    <w:rsid w:val="4F7075EF"/>
    <w:rsid w:val="4F7D078F"/>
    <w:rsid w:val="4F802931"/>
    <w:rsid w:val="4F8851D2"/>
    <w:rsid w:val="4FA53AAB"/>
    <w:rsid w:val="4FBA003D"/>
    <w:rsid w:val="4FBA57B1"/>
    <w:rsid w:val="4FBE2939"/>
    <w:rsid w:val="4FCA03C3"/>
    <w:rsid w:val="4FF17DD9"/>
    <w:rsid w:val="50AD7E7E"/>
    <w:rsid w:val="50BF059F"/>
    <w:rsid w:val="50E83B1F"/>
    <w:rsid w:val="50FB3926"/>
    <w:rsid w:val="50FD3EF8"/>
    <w:rsid w:val="510D543F"/>
    <w:rsid w:val="51195339"/>
    <w:rsid w:val="519F5A90"/>
    <w:rsid w:val="51AA042D"/>
    <w:rsid w:val="51B95F57"/>
    <w:rsid w:val="51D20040"/>
    <w:rsid w:val="51E75714"/>
    <w:rsid w:val="51F3762A"/>
    <w:rsid w:val="51F42626"/>
    <w:rsid w:val="523D64F0"/>
    <w:rsid w:val="52446A9B"/>
    <w:rsid w:val="526B50AA"/>
    <w:rsid w:val="52783D1C"/>
    <w:rsid w:val="52801350"/>
    <w:rsid w:val="529417AA"/>
    <w:rsid w:val="529D0841"/>
    <w:rsid w:val="52AA2A82"/>
    <w:rsid w:val="52D30F27"/>
    <w:rsid w:val="531F533A"/>
    <w:rsid w:val="53575258"/>
    <w:rsid w:val="53741A64"/>
    <w:rsid w:val="53822346"/>
    <w:rsid w:val="539217FF"/>
    <w:rsid w:val="53AB59B5"/>
    <w:rsid w:val="53F52E36"/>
    <w:rsid w:val="54040D17"/>
    <w:rsid w:val="540E71B8"/>
    <w:rsid w:val="54141FD8"/>
    <w:rsid w:val="543732C6"/>
    <w:rsid w:val="544E0C94"/>
    <w:rsid w:val="54800119"/>
    <w:rsid w:val="548A1441"/>
    <w:rsid w:val="549856AB"/>
    <w:rsid w:val="549A719E"/>
    <w:rsid w:val="54C03445"/>
    <w:rsid w:val="550C10DD"/>
    <w:rsid w:val="551E2E34"/>
    <w:rsid w:val="55210EAE"/>
    <w:rsid w:val="55261CE2"/>
    <w:rsid w:val="554B1883"/>
    <w:rsid w:val="555A1B11"/>
    <w:rsid w:val="55603342"/>
    <w:rsid w:val="55A45AC4"/>
    <w:rsid w:val="55AC36A8"/>
    <w:rsid w:val="55C50BC7"/>
    <w:rsid w:val="55D7225A"/>
    <w:rsid w:val="55E33524"/>
    <w:rsid w:val="560E1530"/>
    <w:rsid w:val="56227360"/>
    <w:rsid w:val="563B7ACC"/>
    <w:rsid w:val="56736EC8"/>
    <w:rsid w:val="56B53672"/>
    <w:rsid w:val="56C928EB"/>
    <w:rsid w:val="56CB0789"/>
    <w:rsid w:val="56DA7632"/>
    <w:rsid w:val="56E82487"/>
    <w:rsid w:val="57017DB7"/>
    <w:rsid w:val="57062D3B"/>
    <w:rsid w:val="5734794E"/>
    <w:rsid w:val="57415198"/>
    <w:rsid w:val="575C0407"/>
    <w:rsid w:val="577C3C4D"/>
    <w:rsid w:val="579F6CC7"/>
    <w:rsid w:val="57AB3EB2"/>
    <w:rsid w:val="57BC4154"/>
    <w:rsid w:val="57CE25B5"/>
    <w:rsid w:val="57DC4122"/>
    <w:rsid w:val="57E532F8"/>
    <w:rsid w:val="57FD00CC"/>
    <w:rsid w:val="57FF3676"/>
    <w:rsid w:val="583104F3"/>
    <w:rsid w:val="58344E68"/>
    <w:rsid w:val="584D3388"/>
    <w:rsid w:val="586C7691"/>
    <w:rsid w:val="586C7E3E"/>
    <w:rsid w:val="58743625"/>
    <w:rsid w:val="58944C45"/>
    <w:rsid w:val="58963C4A"/>
    <w:rsid w:val="58996ED8"/>
    <w:rsid w:val="589B3D33"/>
    <w:rsid w:val="58A859FB"/>
    <w:rsid w:val="58B21DB4"/>
    <w:rsid w:val="58BC0371"/>
    <w:rsid w:val="58BD2D00"/>
    <w:rsid w:val="58BF5470"/>
    <w:rsid w:val="58C17CA4"/>
    <w:rsid w:val="58C250C3"/>
    <w:rsid w:val="591A49BA"/>
    <w:rsid w:val="594A62DF"/>
    <w:rsid w:val="596E24EF"/>
    <w:rsid w:val="59745300"/>
    <w:rsid w:val="5989059E"/>
    <w:rsid w:val="5994212F"/>
    <w:rsid w:val="59AA7C91"/>
    <w:rsid w:val="59B729D4"/>
    <w:rsid w:val="59BD4AA4"/>
    <w:rsid w:val="59E25F1F"/>
    <w:rsid w:val="59E363A9"/>
    <w:rsid w:val="59E56E8A"/>
    <w:rsid w:val="5A0A004D"/>
    <w:rsid w:val="5A265E7F"/>
    <w:rsid w:val="5A2933C6"/>
    <w:rsid w:val="5A356549"/>
    <w:rsid w:val="5A7A081B"/>
    <w:rsid w:val="5A822D3D"/>
    <w:rsid w:val="5A861000"/>
    <w:rsid w:val="5AA330FA"/>
    <w:rsid w:val="5AAD3CF4"/>
    <w:rsid w:val="5AAE3B99"/>
    <w:rsid w:val="5AB23809"/>
    <w:rsid w:val="5AB418B4"/>
    <w:rsid w:val="5B08491F"/>
    <w:rsid w:val="5B29628D"/>
    <w:rsid w:val="5B2E2724"/>
    <w:rsid w:val="5B2F40D1"/>
    <w:rsid w:val="5B373A03"/>
    <w:rsid w:val="5B5F33DD"/>
    <w:rsid w:val="5B807A15"/>
    <w:rsid w:val="5B942052"/>
    <w:rsid w:val="5BA93A97"/>
    <w:rsid w:val="5BAA7DDC"/>
    <w:rsid w:val="5BC40F84"/>
    <w:rsid w:val="5BE415C4"/>
    <w:rsid w:val="5BE7217D"/>
    <w:rsid w:val="5BF81164"/>
    <w:rsid w:val="5C050939"/>
    <w:rsid w:val="5C0F52FD"/>
    <w:rsid w:val="5C126ED1"/>
    <w:rsid w:val="5C1C2483"/>
    <w:rsid w:val="5C345414"/>
    <w:rsid w:val="5C4311E0"/>
    <w:rsid w:val="5C441B36"/>
    <w:rsid w:val="5C4E7DA3"/>
    <w:rsid w:val="5C5E051E"/>
    <w:rsid w:val="5C6541D1"/>
    <w:rsid w:val="5C6B309E"/>
    <w:rsid w:val="5C92077D"/>
    <w:rsid w:val="5C985725"/>
    <w:rsid w:val="5C9E6A6B"/>
    <w:rsid w:val="5C9F45AF"/>
    <w:rsid w:val="5CAE2B74"/>
    <w:rsid w:val="5CB36C23"/>
    <w:rsid w:val="5CC73960"/>
    <w:rsid w:val="5CF037C5"/>
    <w:rsid w:val="5D026E99"/>
    <w:rsid w:val="5D1E5F95"/>
    <w:rsid w:val="5D417D30"/>
    <w:rsid w:val="5D5A19F7"/>
    <w:rsid w:val="5D5F3FFC"/>
    <w:rsid w:val="5D7E7E25"/>
    <w:rsid w:val="5DA632D4"/>
    <w:rsid w:val="5DB92706"/>
    <w:rsid w:val="5DC41EA7"/>
    <w:rsid w:val="5E050DBF"/>
    <w:rsid w:val="5E0E3432"/>
    <w:rsid w:val="5E1D5569"/>
    <w:rsid w:val="5E3341F3"/>
    <w:rsid w:val="5E5A55E3"/>
    <w:rsid w:val="5E5E0721"/>
    <w:rsid w:val="5E8C5FDD"/>
    <w:rsid w:val="5EA61AF4"/>
    <w:rsid w:val="5EA67A71"/>
    <w:rsid w:val="5EA727FF"/>
    <w:rsid w:val="5EC82DCA"/>
    <w:rsid w:val="5ECB4120"/>
    <w:rsid w:val="5ED05C28"/>
    <w:rsid w:val="5EE555F6"/>
    <w:rsid w:val="5EE846E0"/>
    <w:rsid w:val="5EE95B1A"/>
    <w:rsid w:val="5EEE2D7A"/>
    <w:rsid w:val="5EF34492"/>
    <w:rsid w:val="5EF5325B"/>
    <w:rsid w:val="5EF612F3"/>
    <w:rsid w:val="5EF963D1"/>
    <w:rsid w:val="5F0F383E"/>
    <w:rsid w:val="5F136DCD"/>
    <w:rsid w:val="5F247285"/>
    <w:rsid w:val="5F6C1BE9"/>
    <w:rsid w:val="5FA8724F"/>
    <w:rsid w:val="5FAC1020"/>
    <w:rsid w:val="5FB54564"/>
    <w:rsid w:val="5FDB5CA4"/>
    <w:rsid w:val="5FF174AE"/>
    <w:rsid w:val="60043943"/>
    <w:rsid w:val="600A0CEA"/>
    <w:rsid w:val="60156272"/>
    <w:rsid w:val="602B71BA"/>
    <w:rsid w:val="604336FC"/>
    <w:rsid w:val="60446A4C"/>
    <w:rsid w:val="604B354E"/>
    <w:rsid w:val="6055142D"/>
    <w:rsid w:val="609742AA"/>
    <w:rsid w:val="60A97952"/>
    <w:rsid w:val="60C23F80"/>
    <w:rsid w:val="60EE7548"/>
    <w:rsid w:val="61173C37"/>
    <w:rsid w:val="6123074B"/>
    <w:rsid w:val="61270B1B"/>
    <w:rsid w:val="612E29AB"/>
    <w:rsid w:val="612F0345"/>
    <w:rsid w:val="613B41C2"/>
    <w:rsid w:val="613D73AA"/>
    <w:rsid w:val="61654A7D"/>
    <w:rsid w:val="617E566E"/>
    <w:rsid w:val="61877775"/>
    <w:rsid w:val="619F7870"/>
    <w:rsid w:val="61AE368D"/>
    <w:rsid w:val="61BF33D2"/>
    <w:rsid w:val="61C56043"/>
    <w:rsid w:val="61CB7D46"/>
    <w:rsid w:val="61EF5D2C"/>
    <w:rsid w:val="6228306C"/>
    <w:rsid w:val="62303CEF"/>
    <w:rsid w:val="62307A8D"/>
    <w:rsid w:val="62556530"/>
    <w:rsid w:val="62610F91"/>
    <w:rsid w:val="62AC553B"/>
    <w:rsid w:val="62AD0A43"/>
    <w:rsid w:val="62D74BD4"/>
    <w:rsid w:val="62DC4D02"/>
    <w:rsid w:val="62E05E51"/>
    <w:rsid w:val="62F676FB"/>
    <w:rsid w:val="63066685"/>
    <w:rsid w:val="63113BF6"/>
    <w:rsid w:val="63361357"/>
    <w:rsid w:val="633E6C60"/>
    <w:rsid w:val="634A40E0"/>
    <w:rsid w:val="634F14F5"/>
    <w:rsid w:val="634F4FF9"/>
    <w:rsid w:val="636F1CEA"/>
    <w:rsid w:val="637512F1"/>
    <w:rsid w:val="63BE734C"/>
    <w:rsid w:val="63CB3050"/>
    <w:rsid w:val="63E62276"/>
    <w:rsid w:val="63FA7BBF"/>
    <w:rsid w:val="64114620"/>
    <w:rsid w:val="644B3E65"/>
    <w:rsid w:val="64604CCF"/>
    <w:rsid w:val="648D7E53"/>
    <w:rsid w:val="6494406D"/>
    <w:rsid w:val="649A4A9C"/>
    <w:rsid w:val="649B0E90"/>
    <w:rsid w:val="64A96326"/>
    <w:rsid w:val="64CE17D1"/>
    <w:rsid w:val="655C2385"/>
    <w:rsid w:val="65680511"/>
    <w:rsid w:val="658E2C37"/>
    <w:rsid w:val="65D448E2"/>
    <w:rsid w:val="65DE5EF6"/>
    <w:rsid w:val="65F32150"/>
    <w:rsid w:val="65F80E4B"/>
    <w:rsid w:val="660C46E2"/>
    <w:rsid w:val="660D6E38"/>
    <w:rsid w:val="660F628A"/>
    <w:rsid w:val="66137F27"/>
    <w:rsid w:val="66184916"/>
    <w:rsid w:val="661A44D2"/>
    <w:rsid w:val="664E7D5D"/>
    <w:rsid w:val="664F2AF5"/>
    <w:rsid w:val="6651791C"/>
    <w:rsid w:val="665C70D8"/>
    <w:rsid w:val="6685224C"/>
    <w:rsid w:val="668B3253"/>
    <w:rsid w:val="669A25CE"/>
    <w:rsid w:val="66D10E3A"/>
    <w:rsid w:val="66DD4453"/>
    <w:rsid w:val="66EF01A7"/>
    <w:rsid w:val="66F60447"/>
    <w:rsid w:val="671B7C39"/>
    <w:rsid w:val="6737336B"/>
    <w:rsid w:val="67573385"/>
    <w:rsid w:val="67596838"/>
    <w:rsid w:val="676B1993"/>
    <w:rsid w:val="677C365D"/>
    <w:rsid w:val="67875FA1"/>
    <w:rsid w:val="678A783B"/>
    <w:rsid w:val="67955492"/>
    <w:rsid w:val="67A27A02"/>
    <w:rsid w:val="67BF19BD"/>
    <w:rsid w:val="67C1261A"/>
    <w:rsid w:val="67EC740C"/>
    <w:rsid w:val="67EE6663"/>
    <w:rsid w:val="681D5366"/>
    <w:rsid w:val="68214E99"/>
    <w:rsid w:val="68363F8B"/>
    <w:rsid w:val="68462BAB"/>
    <w:rsid w:val="684B098C"/>
    <w:rsid w:val="68681D65"/>
    <w:rsid w:val="68865267"/>
    <w:rsid w:val="68923304"/>
    <w:rsid w:val="68A03C21"/>
    <w:rsid w:val="68A86931"/>
    <w:rsid w:val="68B654A5"/>
    <w:rsid w:val="68BE4495"/>
    <w:rsid w:val="68E050ED"/>
    <w:rsid w:val="68EA5611"/>
    <w:rsid w:val="68EC0C96"/>
    <w:rsid w:val="68FA5D45"/>
    <w:rsid w:val="68FB7192"/>
    <w:rsid w:val="69050013"/>
    <w:rsid w:val="69741E06"/>
    <w:rsid w:val="697F5F43"/>
    <w:rsid w:val="698820A6"/>
    <w:rsid w:val="6990492A"/>
    <w:rsid w:val="699A6017"/>
    <w:rsid w:val="69BA01EF"/>
    <w:rsid w:val="69E20E20"/>
    <w:rsid w:val="6A024190"/>
    <w:rsid w:val="6A0D72CF"/>
    <w:rsid w:val="6A0F5E67"/>
    <w:rsid w:val="6A1B46E4"/>
    <w:rsid w:val="6A246105"/>
    <w:rsid w:val="6A43775D"/>
    <w:rsid w:val="6A9E6071"/>
    <w:rsid w:val="6AA74288"/>
    <w:rsid w:val="6AC138B5"/>
    <w:rsid w:val="6AC4130A"/>
    <w:rsid w:val="6AC765BD"/>
    <w:rsid w:val="6AF24622"/>
    <w:rsid w:val="6B072466"/>
    <w:rsid w:val="6B0F62F9"/>
    <w:rsid w:val="6B2A6C78"/>
    <w:rsid w:val="6B2D3513"/>
    <w:rsid w:val="6B576715"/>
    <w:rsid w:val="6B5D2D9C"/>
    <w:rsid w:val="6B6378A3"/>
    <w:rsid w:val="6B6F6803"/>
    <w:rsid w:val="6B702458"/>
    <w:rsid w:val="6B7B2727"/>
    <w:rsid w:val="6B7F4F43"/>
    <w:rsid w:val="6BA03536"/>
    <w:rsid w:val="6BAE52A6"/>
    <w:rsid w:val="6BC0612A"/>
    <w:rsid w:val="6BC9370F"/>
    <w:rsid w:val="6BD1785C"/>
    <w:rsid w:val="6BEC4F35"/>
    <w:rsid w:val="6C210CD7"/>
    <w:rsid w:val="6C3069FB"/>
    <w:rsid w:val="6C374574"/>
    <w:rsid w:val="6C4B5160"/>
    <w:rsid w:val="6C4C3374"/>
    <w:rsid w:val="6C510CD1"/>
    <w:rsid w:val="6C703303"/>
    <w:rsid w:val="6C761257"/>
    <w:rsid w:val="6C8826E0"/>
    <w:rsid w:val="6C8C173E"/>
    <w:rsid w:val="6CA605D6"/>
    <w:rsid w:val="6CB655C1"/>
    <w:rsid w:val="6CD3128E"/>
    <w:rsid w:val="6CE37540"/>
    <w:rsid w:val="6CFB28F6"/>
    <w:rsid w:val="6D023B93"/>
    <w:rsid w:val="6D0F3339"/>
    <w:rsid w:val="6D11759A"/>
    <w:rsid w:val="6D1B3A6D"/>
    <w:rsid w:val="6D7D65C8"/>
    <w:rsid w:val="6D901289"/>
    <w:rsid w:val="6D950EAC"/>
    <w:rsid w:val="6DD3773A"/>
    <w:rsid w:val="6DE02024"/>
    <w:rsid w:val="6E057263"/>
    <w:rsid w:val="6E0D3F1C"/>
    <w:rsid w:val="6E223908"/>
    <w:rsid w:val="6E56217F"/>
    <w:rsid w:val="6E6F56CB"/>
    <w:rsid w:val="6E93292A"/>
    <w:rsid w:val="6EC10DD6"/>
    <w:rsid w:val="6ECA18B3"/>
    <w:rsid w:val="6EF16755"/>
    <w:rsid w:val="6EFB42A9"/>
    <w:rsid w:val="6F113739"/>
    <w:rsid w:val="6F3D6A80"/>
    <w:rsid w:val="6F7F09E5"/>
    <w:rsid w:val="6F800569"/>
    <w:rsid w:val="6F8A07D0"/>
    <w:rsid w:val="6F8B385A"/>
    <w:rsid w:val="701D788D"/>
    <w:rsid w:val="70380083"/>
    <w:rsid w:val="704D3546"/>
    <w:rsid w:val="70587C31"/>
    <w:rsid w:val="70961A82"/>
    <w:rsid w:val="70B026B0"/>
    <w:rsid w:val="70BB742D"/>
    <w:rsid w:val="70E054F7"/>
    <w:rsid w:val="70E46C5B"/>
    <w:rsid w:val="70EA39B4"/>
    <w:rsid w:val="70EF6956"/>
    <w:rsid w:val="70F03C38"/>
    <w:rsid w:val="70F835B8"/>
    <w:rsid w:val="710A47C4"/>
    <w:rsid w:val="71153FAA"/>
    <w:rsid w:val="711B22E9"/>
    <w:rsid w:val="711F7586"/>
    <w:rsid w:val="71253E62"/>
    <w:rsid w:val="712B0A6E"/>
    <w:rsid w:val="7132204E"/>
    <w:rsid w:val="713D76E0"/>
    <w:rsid w:val="717026CF"/>
    <w:rsid w:val="71945249"/>
    <w:rsid w:val="719C487B"/>
    <w:rsid w:val="71A8268A"/>
    <w:rsid w:val="71AA4B80"/>
    <w:rsid w:val="71B6366C"/>
    <w:rsid w:val="71D01797"/>
    <w:rsid w:val="71D158AC"/>
    <w:rsid w:val="71DC7F70"/>
    <w:rsid w:val="71DF0795"/>
    <w:rsid w:val="71EC2C85"/>
    <w:rsid w:val="71F71CCB"/>
    <w:rsid w:val="72217920"/>
    <w:rsid w:val="72286D7E"/>
    <w:rsid w:val="722F21B9"/>
    <w:rsid w:val="72327A23"/>
    <w:rsid w:val="72377B2D"/>
    <w:rsid w:val="726D3B46"/>
    <w:rsid w:val="72775678"/>
    <w:rsid w:val="72816F08"/>
    <w:rsid w:val="72AE0DE0"/>
    <w:rsid w:val="72BD7899"/>
    <w:rsid w:val="72C66650"/>
    <w:rsid w:val="72D3298E"/>
    <w:rsid w:val="72DB638A"/>
    <w:rsid w:val="72E91AB3"/>
    <w:rsid w:val="72F31A9A"/>
    <w:rsid w:val="72FB50CA"/>
    <w:rsid w:val="7342161D"/>
    <w:rsid w:val="735D64CB"/>
    <w:rsid w:val="736F64E0"/>
    <w:rsid w:val="736F7721"/>
    <w:rsid w:val="73BF58F5"/>
    <w:rsid w:val="73E840BF"/>
    <w:rsid w:val="73EF6B6D"/>
    <w:rsid w:val="73F9766B"/>
    <w:rsid w:val="740906C6"/>
    <w:rsid w:val="74426A36"/>
    <w:rsid w:val="744F30C8"/>
    <w:rsid w:val="74627971"/>
    <w:rsid w:val="746860BE"/>
    <w:rsid w:val="7473468F"/>
    <w:rsid w:val="74C8613C"/>
    <w:rsid w:val="74D560BE"/>
    <w:rsid w:val="74D960B7"/>
    <w:rsid w:val="74E135C2"/>
    <w:rsid w:val="74E83F0C"/>
    <w:rsid w:val="74FF7D7D"/>
    <w:rsid w:val="75243706"/>
    <w:rsid w:val="752722BE"/>
    <w:rsid w:val="755E4D4E"/>
    <w:rsid w:val="756865B3"/>
    <w:rsid w:val="75695A48"/>
    <w:rsid w:val="75736D1A"/>
    <w:rsid w:val="757A14EA"/>
    <w:rsid w:val="758E6D95"/>
    <w:rsid w:val="75BB14E9"/>
    <w:rsid w:val="75DE6A05"/>
    <w:rsid w:val="75EE607C"/>
    <w:rsid w:val="760C0A35"/>
    <w:rsid w:val="76337E94"/>
    <w:rsid w:val="763B0547"/>
    <w:rsid w:val="763F3BA8"/>
    <w:rsid w:val="76757E3F"/>
    <w:rsid w:val="76C974B2"/>
    <w:rsid w:val="77193522"/>
    <w:rsid w:val="773178FA"/>
    <w:rsid w:val="77380745"/>
    <w:rsid w:val="773A3F4A"/>
    <w:rsid w:val="77741CC1"/>
    <w:rsid w:val="777B7781"/>
    <w:rsid w:val="777D05E6"/>
    <w:rsid w:val="779369CC"/>
    <w:rsid w:val="77A47990"/>
    <w:rsid w:val="77BF5733"/>
    <w:rsid w:val="77C61135"/>
    <w:rsid w:val="77C80E50"/>
    <w:rsid w:val="77CC7CF2"/>
    <w:rsid w:val="77E93EE6"/>
    <w:rsid w:val="77ED22CA"/>
    <w:rsid w:val="77FE2DF2"/>
    <w:rsid w:val="78537F59"/>
    <w:rsid w:val="785E4D03"/>
    <w:rsid w:val="78727612"/>
    <w:rsid w:val="788F3191"/>
    <w:rsid w:val="78E42655"/>
    <w:rsid w:val="78EE1131"/>
    <w:rsid w:val="78FF60A9"/>
    <w:rsid w:val="7901000F"/>
    <w:rsid w:val="790D4D35"/>
    <w:rsid w:val="79167D2E"/>
    <w:rsid w:val="79174EBF"/>
    <w:rsid w:val="7931736A"/>
    <w:rsid w:val="79407BA7"/>
    <w:rsid w:val="794C2CC7"/>
    <w:rsid w:val="794E76A3"/>
    <w:rsid w:val="795417E7"/>
    <w:rsid w:val="79544717"/>
    <w:rsid w:val="797E4DBD"/>
    <w:rsid w:val="7984113C"/>
    <w:rsid w:val="798778D5"/>
    <w:rsid w:val="799705CB"/>
    <w:rsid w:val="79A827A5"/>
    <w:rsid w:val="79C270AE"/>
    <w:rsid w:val="79CD4DFE"/>
    <w:rsid w:val="79D44F26"/>
    <w:rsid w:val="79E24E6C"/>
    <w:rsid w:val="79FC4CA1"/>
    <w:rsid w:val="7A233A9B"/>
    <w:rsid w:val="7A50033B"/>
    <w:rsid w:val="7A563C33"/>
    <w:rsid w:val="7A673E4D"/>
    <w:rsid w:val="7A9B5BB5"/>
    <w:rsid w:val="7AC11884"/>
    <w:rsid w:val="7AD0605A"/>
    <w:rsid w:val="7AF738E9"/>
    <w:rsid w:val="7AFD6397"/>
    <w:rsid w:val="7B0977B2"/>
    <w:rsid w:val="7B0A0018"/>
    <w:rsid w:val="7B2B1EF2"/>
    <w:rsid w:val="7B3E46A9"/>
    <w:rsid w:val="7B552CDB"/>
    <w:rsid w:val="7B7E67BC"/>
    <w:rsid w:val="7BAA1233"/>
    <w:rsid w:val="7BAE5A24"/>
    <w:rsid w:val="7BD76837"/>
    <w:rsid w:val="7C077869"/>
    <w:rsid w:val="7C1A59A7"/>
    <w:rsid w:val="7C3B1D0E"/>
    <w:rsid w:val="7C542ECB"/>
    <w:rsid w:val="7CA52B43"/>
    <w:rsid w:val="7CAB568A"/>
    <w:rsid w:val="7CAF4667"/>
    <w:rsid w:val="7CE45471"/>
    <w:rsid w:val="7CF455E6"/>
    <w:rsid w:val="7CFA5C96"/>
    <w:rsid w:val="7D2267F3"/>
    <w:rsid w:val="7D2C2982"/>
    <w:rsid w:val="7D3075BA"/>
    <w:rsid w:val="7D590E30"/>
    <w:rsid w:val="7D611CC0"/>
    <w:rsid w:val="7D670F36"/>
    <w:rsid w:val="7D6B361F"/>
    <w:rsid w:val="7D717DB7"/>
    <w:rsid w:val="7D774E93"/>
    <w:rsid w:val="7D831C26"/>
    <w:rsid w:val="7D86103A"/>
    <w:rsid w:val="7DB001FA"/>
    <w:rsid w:val="7DC15B46"/>
    <w:rsid w:val="7DDC4E35"/>
    <w:rsid w:val="7DEF770D"/>
    <w:rsid w:val="7DFB529A"/>
    <w:rsid w:val="7E066ECC"/>
    <w:rsid w:val="7E083EBB"/>
    <w:rsid w:val="7E0B633A"/>
    <w:rsid w:val="7E2902E1"/>
    <w:rsid w:val="7E2C414B"/>
    <w:rsid w:val="7E433905"/>
    <w:rsid w:val="7E5F40BD"/>
    <w:rsid w:val="7E665878"/>
    <w:rsid w:val="7E701092"/>
    <w:rsid w:val="7E724C26"/>
    <w:rsid w:val="7E853135"/>
    <w:rsid w:val="7EA8669A"/>
    <w:rsid w:val="7EE039B8"/>
    <w:rsid w:val="7EEF3F49"/>
    <w:rsid w:val="7F2555DA"/>
    <w:rsid w:val="7F852B67"/>
    <w:rsid w:val="7FB54CC1"/>
    <w:rsid w:val="7FDC0F8E"/>
    <w:rsid w:val="7FE30114"/>
    <w:rsid w:val="7FFD7322"/>
    <w:rsid w:val="AFDEC9F3"/>
    <w:rsid w:val="DCFF57F2"/>
    <w:rsid w:val="F78333B0"/>
    <w:rsid w:val="FBDF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numPr>
        <w:ilvl w:val="0"/>
        <w:numId w:val="1"/>
      </w:numPr>
      <w:spacing w:before="100" w:beforeAutospacing="1" w:after="100" w:afterAutospacing="1"/>
      <w:jc w:val="left"/>
      <w:outlineLvl w:val="0"/>
    </w:pPr>
    <w:rPr>
      <w:rFonts w:cs="黑体" w:asciiTheme="minorEastAsia" w:hAnsiTheme="minorEastAsia"/>
      <w:b/>
      <w:kern w:val="44"/>
      <w:sz w:val="36"/>
      <w:szCs w:val="36"/>
    </w:rPr>
  </w:style>
  <w:style w:type="paragraph" w:styleId="3">
    <w:name w:val="heading 2"/>
    <w:basedOn w:val="1"/>
    <w:next w:val="1"/>
    <w:link w:val="23"/>
    <w:unhideWhenUsed/>
    <w:qFormat/>
    <w:uiPriority w:val="0"/>
    <w:pPr>
      <w:keepNext/>
      <w:keepLines/>
      <w:numPr>
        <w:ilvl w:val="1"/>
        <w:numId w:val="1"/>
      </w:numPr>
      <w:spacing w:before="260" w:after="260" w:line="360" w:lineRule="auto"/>
      <w:outlineLvl w:val="1"/>
    </w:pPr>
    <w:rPr>
      <w:rFonts w:cs="黑体" w:asciiTheme="minorEastAsia" w:hAnsiTheme="minorEastAsia"/>
      <w:b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0"/>
      <w:szCs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link w:val="28"/>
    <w:qFormat/>
    <w:uiPriority w:val="39"/>
    <w:pPr>
      <w:ind w:left="840" w:leftChars="400"/>
    </w:pPr>
  </w:style>
  <w:style w:type="paragraph" w:styleId="6">
    <w:name w:val="Date"/>
    <w:basedOn w:val="1"/>
    <w:next w:val="1"/>
    <w:link w:val="19"/>
    <w:qFormat/>
    <w:uiPriority w:val="0"/>
    <w:pPr>
      <w:ind w:left="100" w:leftChars="2500"/>
    </w:pPr>
  </w:style>
  <w:style w:type="paragraph" w:styleId="7">
    <w:name w:val="Balloon Text"/>
    <w:basedOn w:val="1"/>
    <w:link w:val="18"/>
    <w:qFormat/>
    <w:uiPriority w:val="0"/>
    <w:rPr>
      <w:sz w:val="18"/>
      <w:szCs w:val="18"/>
    </w:rPr>
  </w:style>
  <w:style w:type="paragraph" w:styleId="8">
    <w:name w:val="footer"/>
    <w:basedOn w:val="1"/>
    <w:link w:val="2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39"/>
  </w:style>
  <w:style w:type="paragraph" w:styleId="11">
    <w:name w:val="toc 2"/>
    <w:basedOn w:val="1"/>
    <w:next w:val="1"/>
    <w:qFormat/>
    <w:uiPriority w:val="39"/>
    <w:pPr>
      <w:ind w:left="420" w:leftChars="200"/>
    </w:pPr>
  </w:style>
  <w:style w:type="paragraph" w:styleId="1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4">
    <w:name w:val="Table Grid"/>
    <w:basedOn w:val="13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FollowedHyperlink"/>
    <w:basedOn w:val="15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qFormat/>
    <w:uiPriority w:val="99"/>
    <w:rPr>
      <w:color w:val="003366"/>
      <w:u w:val="none"/>
    </w:rPr>
  </w:style>
  <w:style w:type="character" w:customStyle="1" w:styleId="18">
    <w:name w:val="批注框文本 字符"/>
    <w:basedOn w:val="15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日期 字符"/>
    <w:basedOn w:val="15"/>
    <w:link w:val="6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styleId="2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1">
    <w:name w:val="页眉 字符"/>
    <w:basedOn w:val="15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2">
    <w:name w:val="页脚 字符"/>
    <w:basedOn w:val="15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3">
    <w:name w:val="标题 2 字符"/>
    <w:link w:val="3"/>
    <w:qFormat/>
    <w:uiPriority w:val="0"/>
    <w:rPr>
      <w:rFonts w:cs="黑体" w:asciiTheme="minorEastAsia" w:hAnsiTheme="minorEastAsia" w:eastAsiaTheme="minorEastAsia"/>
      <w:b/>
      <w:kern w:val="2"/>
      <w:sz w:val="32"/>
      <w:szCs w:val="32"/>
    </w:rPr>
  </w:style>
  <w:style w:type="paragraph" w:customStyle="1" w:styleId="2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6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7">
    <w:name w:val="TOC 标题1"/>
    <w:basedOn w:val="2"/>
    <w:next w:val="1"/>
    <w:unhideWhenUsed/>
    <w:qFormat/>
    <w:uiPriority w:val="39"/>
    <w:pPr>
      <w:keepNext/>
      <w:keepLines/>
      <w:widowControl/>
      <w:spacing w:before="480" w:beforeAutospacing="0" w:after="0" w:afterAutospacing="0" w:line="276" w:lineRule="auto"/>
      <w:outlineLvl w:val="9"/>
    </w:pPr>
    <w:rPr>
      <w:rFonts w:asciiTheme="majorHAnsi" w:hAnsiTheme="majorHAnsi" w:eastAsiaTheme="majorEastAsia" w:cstheme="majorBidi"/>
      <w:bCs/>
      <w:color w:val="2E75B6" w:themeColor="accent1" w:themeShade="BF"/>
      <w:kern w:val="0"/>
      <w:sz w:val="28"/>
      <w:szCs w:val="28"/>
    </w:rPr>
  </w:style>
  <w:style w:type="character" w:customStyle="1" w:styleId="28">
    <w:name w:val="TOC 3 字符"/>
    <w:link w:val="5"/>
    <w:qFormat/>
    <w:uiPriority w:val="39"/>
  </w:style>
  <w:style w:type="paragraph" w:customStyle="1" w:styleId="29">
    <w:name w:val="Default"/>
    <w:qFormat/>
    <w:uiPriority w:val="99"/>
    <w:pPr>
      <w:widowControl w:val="0"/>
      <w:autoSpaceDE w:val="0"/>
      <w:autoSpaceDN w:val="0"/>
      <w:adjustRightInd w:val="0"/>
    </w:pPr>
    <w:rPr>
      <w:rFonts w:ascii="方正仿宋简体" w:hAnsi="方正仿宋简体" w:eastAsia="方正仿宋简体" w:cs="方正仿宋简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781</Words>
  <Characters>944</Characters>
  <Lines>11</Lines>
  <Paragraphs>3</Paragraphs>
  <TotalTime>1</TotalTime>
  <ScaleCrop>false</ScaleCrop>
  <LinksUpToDate>false</LinksUpToDate>
  <CharactersWithSpaces>976</CharactersWithSpaces>
  <Application>WPS Office_11.1.0.11719_F1E327BC-269C-435d-A152-05C5408002CA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2023-04-28T09:10:00Z</dcterms:created>
  <dc:creator>藏藏</dc:creator>
  <cp:lastModifiedBy>王彦泽</cp:lastModifiedBy>
  <cp:lastPrinted>2021-11-26T11:04:00Z</cp:lastPrinted>
  <dcterms:modified xsi:type="dcterms:W3CDTF">2024-08-21T09:52:33Z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2052-11.1.0.11719</vt:lpwstr>
  </property>
  <property fmtid="{D5CDD505-2E9C-101B-9397-08002B2CF9AE}" pid="3" name="ICV">
    <vt:lpwstr>8636B72AE1B1462A8B487480555D33E2_13</vt:lpwstr>
  </property>
</Properties>
</file>