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7A44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03218839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color w:val="010204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10204"/>
          <w:kern w:val="0"/>
          <w:sz w:val="44"/>
          <w:szCs w:val="44"/>
          <w:lang w:val="en-US" w:eastAsia="zh-CN" w:bidi="ar"/>
        </w:rPr>
        <w:t>配送企业接入招采子系统承诺书</w:t>
      </w:r>
      <w:bookmarkEnd w:id="0"/>
      <w:r>
        <w:rPr>
          <w:rFonts w:hint="eastAsia" w:ascii="宋体" w:hAnsi="宋体" w:eastAsia="宋体" w:cs="宋体"/>
          <w:color w:val="010204"/>
          <w:kern w:val="0"/>
          <w:sz w:val="44"/>
          <w:szCs w:val="44"/>
          <w:lang w:val="en-US" w:eastAsia="zh-CN" w:bidi="ar"/>
        </w:rPr>
        <w:t xml:space="preserve"> </w:t>
      </w:r>
    </w:p>
    <w:p w14:paraId="652B2B1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440" w:lineRule="exact"/>
        <w:jc w:val="center"/>
        <w:rPr>
          <w:rFonts w:hint="eastAsia" w:ascii="宋体" w:hAnsi="宋体" w:eastAsia="宋体" w:cs="宋体"/>
          <w:color w:val="010204"/>
          <w:kern w:val="0"/>
          <w:sz w:val="44"/>
          <w:szCs w:val="44"/>
          <w:lang w:val="en-US" w:eastAsia="zh-CN" w:bidi="ar"/>
        </w:rPr>
      </w:pPr>
    </w:p>
    <w:p w14:paraId="143F4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none" w:color="auto"/>
          <w:lang w:val="en-US" w:eastAsia="zh-CN"/>
        </w:rPr>
        <w:t>内蒙古自治区医药采购中心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:</w:t>
      </w:r>
    </w:p>
    <w:p w14:paraId="4FD4A9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</w:rPr>
        <w:t xml:space="preserve">    (公司/单位名称、统一社会信用代码)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开展与自治区招采子系统对接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工作，并就包括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调取招采子系统公版接口、与招采子系统测试联调、接入招采正式系统等相关工作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，郑重做出以下承诺：</w:t>
      </w:r>
    </w:p>
    <w:p w14:paraId="5C0147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00" w:firstLineChars="200"/>
        <w:jc w:val="both"/>
        <w:textAlignment w:val="baseline"/>
        <w:outlineLvl w:val="6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0"/>
          <w:szCs w:val="30"/>
        </w:rPr>
        <w:t>一、严守法纪、恪守诚信</w:t>
      </w:r>
    </w:p>
    <w:p w14:paraId="36AC7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(一)我方承诺，自觉遵守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《国家医疗保障局关于加强网络安全和数据保护工作的指导意见》（医保发〔2021〕23号）以及《医疗保障信息平台建设指南》《医疗保障核心业务区网络安全接入规范》等政策要求及规范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，确保数据的产生、采集和汇集过程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符合网络安全和数据保护要求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。</w:t>
      </w:r>
    </w:p>
    <w:p w14:paraId="249107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(二)我方承诺，根据行业标准《医保数据交换规范》（JR/T 0075-2018），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确保数据交换合法合规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。</w:t>
      </w:r>
    </w:p>
    <w:p w14:paraId="4ED799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(三)我方承诺，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根据自治区医保平台及医保部门加密机制进行数据交互。</w:t>
      </w:r>
    </w:p>
    <w:p w14:paraId="64D387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600" w:firstLineChars="200"/>
        <w:jc w:val="both"/>
        <w:textAlignment w:val="baseline"/>
        <w:outlineLvl w:val="6"/>
        <w:rPr>
          <w:rFonts w:hint="default" w:ascii="黑体" w:hAnsi="黑体" w:eastAsia="黑体" w:cs="黑体"/>
          <w:b w:val="0"/>
          <w:bCs w:val="0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0"/>
          <w:szCs w:val="30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30"/>
          <w:szCs w:val="30"/>
          <w:lang w:val="en-US" w:eastAsia="zh-CN"/>
        </w:rPr>
        <w:t>遵循规范，违约担责</w:t>
      </w:r>
    </w:p>
    <w:p w14:paraId="34720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(一)我方承诺，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根据《内蒙古自治区药品和医用耗材招采管理子系统配送企业接口规范》进行公版接口调取，严格按照规范内容进行数据接入，积极主动进行联调测试工作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。</w:t>
      </w:r>
    </w:p>
    <w:p w14:paraId="7F3433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我方承诺，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我方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在接入过程中出现网络安全、数据安全隐患等问题，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我方愿意接受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立刻中止对接工作，并在3年内不准接入招采子系统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的处置措施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eastAsia="zh-CN"/>
        </w:rPr>
        <w:t>。</w:t>
      </w:r>
    </w:p>
    <w:p w14:paraId="799232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(三)我方承诺，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lang w:val="en-US" w:eastAsia="zh-CN"/>
        </w:rPr>
        <w:t>如我方在接入过程中及接入后出现数据泄露、数据滥用等问题，我方愿意接受自治区立刻关闭接口连接，并在3年内不准接入招采子系统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的处置措施。</w:t>
      </w:r>
    </w:p>
    <w:p w14:paraId="127C2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</w:rPr>
      </w:pPr>
    </w:p>
    <w:p w14:paraId="00FE87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</w:rPr>
      </w:pPr>
    </w:p>
    <w:p w14:paraId="65D652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</w:rPr>
      </w:pPr>
    </w:p>
    <w:p w14:paraId="30C06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</w:rPr>
      </w:pPr>
    </w:p>
    <w:p w14:paraId="20202E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48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承诺企业(盖章):</w:t>
      </w:r>
    </w:p>
    <w:p w14:paraId="03E4ED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 w14:paraId="2E50F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480" w:firstLineChars="14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法定代表人(签字):</w:t>
      </w:r>
    </w:p>
    <w:p w14:paraId="69386FD7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 w14:paraId="30F16CFD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2FA057CA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2A8CD8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C443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DQ2YTI5OGZlZjAxZmQ0ZDJkN2NlMTQyNmQxNmQifQ=="/>
  </w:docVars>
  <w:rsids>
    <w:rsidRoot w:val="66790292"/>
    <w:rsid w:val="28B95AE1"/>
    <w:rsid w:val="52D20A2D"/>
    <w:rsid w:val="66790292"/>
    <w:rsid w:val="713D1AA2"/>
    <w:rsid w:val="786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2024-11-06T03:32:00Z</dcterms:created>
  <dc:creator>gerile</dc:creator>
  <cp:lastModifiedBy>gerile</cp:lastModifiedBy>
  <dcterms:modified xsi:type="dcterms:W3CDTF">2024-11-06T03:33:01Z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DA6AB0DF39194DB18A466BF9296A8978_11</vt:lpwstr>
  </property>
</Properties>
</file>