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阿莫西林等药品集采续签新增中选产品（未获得增量资格）信息申报表</w:t>
      </w:r>
    </w:p>
    <w:tbl>
      <w:tblPr>
        <w:tblStyle w:val="2"/>
        <w:tblpPr w:leftFromText="180" w:rightFromText="180" w:vertAnchor="page" w:horzAnchor="page" w:tblpX="1734" w:tblpY="2743"/>
        <w:tblOverlap w:val="never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475"/>
        <w:gridCol w:w="862"/>
        <w:gridCol w:w="575"/>
        <w:gridCol w:w="563"/>
        <w:gridCol w:w="963"/>
        <w:gridCol w:w="762"/>
        <w:gridCol w:w="725"/>
        <w:gridCol w:w="663"/>
        <w:gridCol w:w="1025"/>
        <w:gridCol w:w="1149"/>
        <w:gridCol w:w="1075"/>
        <w:gridCol w:w="850"/>
        <w:gridCol w:w="825"/>
        <w:gridCol w:w="945"/>
        <w:gridCol w:w="743"/>
        <w:gridCol w:w="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5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品种序号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品种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名称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类别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药品ID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剂型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规格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批准文号/注册证号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申报企业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最小制剂单位（片/粒/袋/支等）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申报价格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省级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带量采购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最低中选价格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价格来源省份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  <w:t>奥美拉唑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  <w:t>1234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  <w:t>奥美拉唑肠溶片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  <w:t>肠溶片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  <w:t>10mg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  <w:t>10片/盒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  <w:t>国药准字***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  <w:t>***公司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  <w:t>***公司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  <w:t>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  <w:t>***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  <w:t>***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  <w:t>河南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  <w:lang w:val="en-US" w:eastAsia="zh-CN"/>
        </w:rPr>
        <w:t>填表说明：</w:t>
      </w:r>
    </w:p>
    <w:p>
      <w:pPr>
        <w:rPr>
          <w:rFonts w:hint="default" w:ascii="仿宋" w:hAnsi="仿宋" w:eastAsia="仿宋" w:cs="仿宋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  <w:lang w:val="en-US" w:eastAsia="zh-CN"/>
        </w:rPr>
        <w:t>1.“申报价格”“省级带量采购最低中选价格”：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请对应“最小制剂单位”填写相应价格，除注射剂产品保留小数点后2位外，其余剂型产品均保留小数点后4位，申报价格货币单位为人民币（元）；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  <w:lang w:val="en-US" w:eastAsia="zh-CN"/>
        </w:rPr>
        <w:t>2.“品种序号”“品种名称”：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请按照《广东联盟阿莫西林等药品集中带量采购文件（GDYJYPDL202302）》附表1《79个药品采购清单及统一代表品》对应的品种序号、品种名称进行填写；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  <w:lang w:val="en-US" w:eastAsia="zh-CN"/>
        </w:rPr>
        <w:t>3.“类别”：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请根据产品实际过评情况（过评或非过评）进行填写；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  <w:lang w:val="en-US" w:eastAsia="zh-CN"/>
        </w:rPr>
        <w:t>4.“申报价格”：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highlight w:val="none"/>
          <w:lang w:val="en-US" w:eastAsia="zh-CN"/>
        </w:rPr>
        <w:t>填报价格不得高于同组同类别中选产品的最低“单位可比价”和省级带量采购最低中选价格的低值。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  <w:lang w:val="en-US" w:eastAsia="zh-CN"/>
        </w:rPr>
        <w:t>5.“省级带量采购最低中选价格”：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highlight w:val="none"/>
          <w:lang w:val="en-US" w:eastAsia="zh-CN"/>
        </w:rPr>
        <w:t>请填报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截至申报截止之日的省级带量采购最低中选价格（包含正在执行和已产生结果待执行的中选价格），同申报企业同通用名同剂型同规格但不同包装规格的药品，请填报该药品不同包装规格中最小制剂单位的最低价格，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>如填报价格不一致的，将采集最小制剂单位的最低价格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0"/>
          <w:szCs w:val="20"/>
          <w:highlight w:val="none"/>
          <w:lang w:val="en-US" w:eastAsia="zh-CN"/>
        </w:rPr>
        <w:t>6.以上填写信息为举例数据，正式填写时请予以删除。</w:t>
      </w:r>
    </w:p>
    <w:p>
      <w:pPr>
        <w:wordWrap w:val="0"/>
        <w:spacing w:line="240" w:lineRule="auto"/>
        <w:jc w:val="center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申报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企业(盖章):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   </w:t>
      </w:r>
    </w:p>
    <w:p>
      <w:pPr>
        <w:numPr>
          <w:ilvl w:val="0"/>
          <w:numId w:val="0"/>
        </w:numPr>
        <w:spacing w:line="240" w:lineRule="auto"/>
        <w:ind w:left="1200" w:leftChars="0"/>
        <w:jc w:val="center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20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24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年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月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3BD660-4298-4465-866D-F97271E15C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90365E-365C-4F98-8F2F-9B4C12C05F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6CB9EDB-732A-48B7-83AA-94B3EA1B24A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ZWQyYWI5Y2YxNWU1NmE4NWI2ODE1MDgyNzBkYmQifQ=="/>
    <w:docVar w:name="KGWebUrl" w:val="https://oa.gdaee.com.cn/sys/attachment/sys_att_main/jg_service.jsp"/>
  </w:docVars>
  <w:rsids>
    <w:rsidRoot w:val="00000000"/>
    <w:rsid w:val="059D6765"/>
    <w:rsid w:val="06DB57CD"/>
    <w:rsid w:val="095F7A2A"/>
    <w:rsid w:val="09A834E2"/>
    <w:rsid w:val="0DA61673"/>
    <w:rsid w:val="17451995"/>
    <w:rsid w:val="17510C56"/>
    <w:rsid w:val="17A87F98"/>
    <w:rsid w:val="17C140B4"/>
    <w:rsid w:val="188C1DDE"/>
    <w:rsid w:val="190C11D8"/>
    <w:rsid w:val="2294479F"/>
    <w:rsid w:val="22A91D2C"/>
    <w:rsid w:val="2C9917B7"/>
    <w:rsid w:val="33E300CC"/>
    <w:rsid w:val="46BB5C1A"/>
    <w:rsid w:val="51AA5C20"/>
    <w:rsid w:val="57995EBE"/>
    <w:rsid w:val="57E57A41"/>
    <w:rsid w:val="62353F2E"/>
    <w:rsid w:val="6C617C44"/>
    <w:rsid w:val="6F053AFE"/>
    <w:rsid w:val="70E97FEF"/>
    <w:rsid w:val="75412427"/>
    <w:rsid w:val="754C32EF"/>
    <w:rsid w:val="785A544E"/>
    <w:rsid w:val="78D06A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602</Characters>
  <Lines>0</Lines>
  <Paragraphs>0</Paragraphs>
  <TotalTime>4</TotalTime>
  <ScaleCrop>false</ScaleCrop>
  <LinksUpToDate>false</LinksUpToDate>
  <CharactersWithSpaces>714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2024-02-28T06:30:00Z</dcterms:created>
  <dc:creator>USER</dc:creator>
  <cp:lastModifiedBy>陈惬</cp:lastModifiedBy>
  <dcterms:modified xsi:type="dcterms:W3CDTF">2024-12-18T06:38:42Z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B7944BEE30BB49C7B6CB2C543F6F58DB</vt:lpwstr>
  </property>
</Properties>
</file>