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77915">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神经介入弹簧圈类医用耗材集采中选产品省级带量采购最低中选价格信息申报表</w:t>
      </w:r>
    </w:p>
    <w:tbl>
      <w:tblPr>
        <w:tblStyle w:val="3"/>
        <w:tblpPr w:leftFromText="180" w:rightFromText="180" w:vertAnchor="page" w:horzAnchor="page" w:tblpX="824" w:tblpY="2853"/>
        <w:tblOverlap w:val="never"/>
        <w:tblW w:w="14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21"/>
        <w:gridCol w:w="1500"/>
        <w:gridCol w:w="1410"/>
        <w:gridCol w:w="1500"/>
        <w:gridCol w:w="1320"/>
        <w:gridCol w:w="1410"/>
        <w:gridCol w:w="1605"/>
        <w:gridCol w:w="1410"/>
        <w:gridCol w:w="2625"/>
      </w:tblGrid>
      <w:tr w14:paraId="296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noWrap w:val="0"/>
            <w:vAlign w:val="center"/>
          </w:tcPr>
          <w:p w14:paraId="630DA57B">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序号</w:t>
            </w:r>
          </w:p>
        </w:tc>
        <w:tc>
          <w:tcPr>
            <w:tcW w:w="1321" w:type="dxa"/>
            <w:noWrap w:val="0"/>
            <w:vAlign w:val="center"/>
          </w:tcPr>
          <w:p w14:paraId="21AED608">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cs="宋体"/>
                <w:b/>
                <w:bCs/>
                <w:i w:val="0"/>
                <w:iCs w:val="0"/>
                <w:color w:val="000000"/>
                <w:kern w:val="0"/>
                <w:sz w:val="18"/>
                <w:szCs w:val="18"/>
                <w:u w:val="none"/>
                <w:lang w:val="en-US" w:eastAsia="zh-CN" w:bidi="ar"/>
              </w:rPr>
              <w:t>分类</w:t>
            </w:r>
          </w:p>
        </w:tc>
        <w:tc>
          <w:tcPr>
            <w:tcW w:w="1500" w:type="dxa"/>
            <w:noWrap w:val="0"/>
            <w:vAlign w:val="center"/>
          </w:tcPr>
          <w:p w14:paraId="73FBD2F7">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注册备案号</w:t>
            </w:r>
          </w:p>
        </w:tc>
        <w:tc>
          <w:tcPr>
            <w:tcW w:w="1410" w:type="dxa"/>
            <w:noWrap w:val="0"/>
            <w:vAlign w:val="center"/>
          </w:tcPr>
          <w:p w14:paraId="2DED853E">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注册证名称</w:t>
            </w:r>
          </w:p>
        </w:tc>
        <w:tc>
          <w:tcPr>
            <w:tcW w:w="1500" w:type="dxa"/>
            <w:noWrap w:val="0"/>
            <w:vAlign w:val="center"/>
          </w:tcPr>
          <w:p w14:paraId="0D4D63E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default" w:ascii="宋体" w:hAnsi="宋体" w:eastAsia="宋体" w:cs="宋体"/>
                <w:b/>
                <w:bCs/>
                <w:i w:val="0"/>
                <w:iCs w:val="0"/>
                <w:color w:val="000000"/>
                <w:kern w:val="0"/>
                <w:sz w:val="18"/>
                <w:szCs w:val="18"/>
                <w:u w:val="none"/>
                <w:lang w:val="en-US" w:eastAsia="zh-CN" w:bidi="ar"/>
              </w:rPr>
              <w:t>配套使用的弹簧圈/分</w:t>
            </w:r>
          </w:p>
          <w:p w14:paraId="40B348B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default" w:ascii="宋体" w:hAnsi="宋体" w:eastAsia="宋体" w:cs="宋体"/>
                <w:b/>
                <w:bCs/>
                <w:i w:val="0"/>
                <w:iCs w:val="0"/>
                <w:color w:val="000000"/>
                <w:kern w:val="0"/>
                <w:sz w:val="18"/>
                <w:szCs w:val="18"/>
                <w:u w:val="none"/>
                <w:lang w:val="en-US" w:eastAsia="zh-CN" w:bidi="ar"/>
              </w:rPr>
              <w:t>离控制器注册证</w:t>
            </w:r>
          </w:p>
        </w:tc>
        <w:tc>
          <w:tcPr>
            <w:tcW w:w="1320" w:type="dxa"/>
            <w:noWrap w:val="0"/>
            <w:vAlign w:val="center"/>
          </w:tcPr>
          <w:p w14:paraId="439D2F73">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申报企业</w:t>
            </w:r>
          </w:p>
        </w:tc>
        <w:tc>
          <w:tcPr>
            <w:tcW w:w="1410" w:type="dxa"/>
            <w:noWrap w:val="0"/>
            <w:vAlign w:val="center"/>
          </w:tcPr>
          <w:p w14:paraId="5804DD6F">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生产企业</w:t>
            </w:r>
          </w:p>
        </w:tc>
        <w:tc>
          <w:tcPr>
            <w:tcW w:w="1605" w:type="dxa"/>
            <w:noWrap w:val="0"/>
            <w:vAlign w:val="center"/>
          </w:tcPr>
          <w:p w14:paraId="1FABD6A0">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带量采购最低价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（元/个）</w:t>
            </w:r>
          </w:p>
        </w:tc>
        <w:tc>
          <w:tcPr>
            <w:tcW w:w="1410" w:type="dxa"/>
            <w:noWrap w:val="0"/>
            <w:vAlign w:val="center"/>
          </w:tcPr>
          <w:p w14:paraId="2E7915A8">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价格来源省份</w:t>
            </w:r>
          </w:p>
        </w:tc>
        <w:tc>
          <w:tcPr>
            <w:tcW w:w="2625" w:type="dxa"/>
            <w:noWrap w:val="0"/>
            <w:vAlign w:val="center"/>
          </w:tcPr>
          <w:p w14:paraId="7F5CA7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2EEE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93" w:type="dxa"/>
            <w:noWrap w:val="0"/>
            <w:vAlign w:val="center"/>
          </w:tcPr>
          <w:p w14:paraId="4E4F1968">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p>
        </w:tc>
        <w:tc>
          <w:tcPr>
            <w:tcW w:w="1321" w:type="dxa"/>
            <w:noWrap w:val="0"/>
            <w:vAlign w:val="center"/>
          </w:tcPr>
          <w:p w14:paraId="35C83BAE">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弹簧圈</w:t>
            </w:r>
          </w:p>
        </w:tc>
        <w:tc>
          <w:tcPr>
            <w:tcW w:w="1500" w:type="dxa"/>
            <w:noWrap w:val="0"/>
            <w:vAlign w:val="center"/>
          </w:tcPr>
          <w:p w14:paraId="29DDCFDC">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国械注准</w:t>
            </w:r>
          </w:p>
          <w:p w14:paraId="19430912">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20183※※※228</w:t>
            </w:r>
          </w:p>
        </w:tc>
        <w:tc>
          <w:tcPr>
            <w:tcW w:w="1410" w:type="dxa"/>
            <w:noWrap w:val="0"/>
            <w:vAlign w:val="center"/>
          </w:tcPr>
          <w:p w14:paraId="56F1892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栓塞弹簧圈系统</w:t>
            </w:r>
          </w:p>
        </w:tc>
        <w:tc>
          <w:tcPr>
            <w:tcW w:w="1500" w:type="dxa"/>
            <w:noWrap w:val="0"/>
            <w:vAlign w:val="center"/>
          </w:tcPr>
          <w:p w14:paraId="5BEADB2B">
            <w:pPr>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国械注进20153※※※88</w:t>
            </w:r>
            <w:r>
              <w:rPr>
                <w:rFonts w:hint="eastAsia" w:ascii="宋体" w:hAnsi="宋体" w:cs="宋体"/>
                <w:sz w:val="18"/>
                <w:szCs w:val="18"/>
                <w:highlight w:val="none"/>
                <w:vertAlign w:val="baseline"/>
                <w:lang w:val="en-US" w:eastAsia="zh-CN"/>
              </w:rPr>
              <w:t>8</w:t>
            </w:r>
          </w:p>
        </w:tc>
        <w:tc>
          <w:tcPr>
            <w:tcW w:w="1320" w:type="dxa"/>
            <w:noWrap w:val="0"/>
            <w:vAlign w:val="center"/>
          </w:tcPr>
          <w:p w14:paraId="5549D6AF">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410" w:type="dxa"/>
            <w:noWrap w:val="0"/>
            <w:vAlign w:val="center"/>
          </w:tcPr>
          <w:p w14:paraId="7E35D75A">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05" w:type="dxa"/>
            <w:noWrap w:val="0"/>
            <w:vAlign w:val="center"/>
          </w:tcPr>
          <w:p w14:paraId="0914BED5">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150</w:t>
            </w:r>
          </w:p>
        </w:tc>
        <w:tc>
          <w:tcPr>
            <w:tcW w:w="1410" w:type="dxa"/>
            <w:noWrap w:val="0"/>
            <w:vAlign w:val="center"/>
          </w:tcPr>
          <w:p w14:paraId="38AB992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山东</w:t>
            </w:r>
          </w:p>
        </w:tc>
        <w:tc>
          <w:tcPr>
            <w:tcW w:w="2625" w:type="dxa"/>
            <w:noWrap w:val="0"/>
            <w:vAlign w:val="center"/>
          </w:tcPr>
          <w:p w14:paraId="60870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64E4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93" w:type="dxa"/>
            <w:noWrap w:val="0"/>
            <w:vAlign w:val="center"/>
          </w:tcPr>
          <w:p w14:paraId="1738667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w:t>
            </w:r>
          </w:p>
        </w:tc>
        <w:tc>
          <w:tcPr>
            <w:tcW w:w="1321" w:type="dxa"/>
            <w:noWrap w:val="0"/>
            <w:vAlign w:val="center"/>
          </w:tcPr>
          <w:p w14:paraId="18609866">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弹簧圈</w:t>
            </w:r>
          </w:p>
        </w:tc>
        <w:tc>
          <w:tcPr>
            <w:tcW w:w="1500" w:type="dxa"/>
            <w:noWrap w:val="0"/>
            <w:vAlign w:val="center"/>
          </w:tcPr>
          <w:p w14:paraId="1B9A332A">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w:t>
            </w:r>
          </w:p>
          <w:p w14:paraId="3C359F2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20203※※※485</w:t>
            </w:r>
          </w:p>
        </w:tc>
        <w:tc>
          <w:tcPr>
            <w:tcW w:w="1410" w:type="dxa"/>
            <w:noWrap w:val="0"/>
            <w:vAlign w:val="center"/>
          </w:tcPr>
          <w:p w14:paraId="56A3881F">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栓塞弹簧圈系统</w:t>
            </w:r>
          </w:p>
        </w:tc>
        <w:tc>
          <w:tcPr>
            <w:tcW w:w="1500" w:type="dxa"/>
            <w:noWrap w:val="0"/>
            <w:vAlign w:val="center"/>
          </w:tcPr>
          <w:p w14:paraId="4EDF55A1">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国械注进20153※※※88</w:t>
            </w:r>
            <w:r>
              <w:rPr>
                <w:rFonts w:hint="eastAsia" w:ascii="宋体" w:hAnsi="宋体" w:cs="宋体"/>
                <w:sz w:val="18"/>
                <w:szCs w:val="18"/>
                <w:highlight w:val="none"/>
                <w:vertAlign w:val="baseline"/>
                <w:lang w:val="en-US" w:eastAsia="zh-CN"/>
              </w:rPr>
              <w:t>8</w:t>
            </w:r>
          </w:p>
        </w:tc>
        <w:tc>
          <w:tcPr>
            <w:tcW w:w="1320" w:type="dxa"/>
            <w:noWrap w:val="0"/>
            <w:vAlign w:val="center"/>
          </w:tcPr>
          <w:p w14:paraId="45071A66">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410" w:type="dxa"/>
            <w:noWrap w:val="0"/>
            <w:vAlign w:val="center"/>
          </w:tcPr>
          <w:p w14:paraId="52C97EF7">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05" w:type="dxa"/>
            <w:noWrap w:val="0"/>
            <w:vAlign w:val="center"/>
          </w:tcPr>
          <w:p w14:paraId="1AA6005C">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203</w:t>
            </w:r>
          </w:p>
        </w:tc>
        <w:tc>
          <w:tcPr>
            <w:tcW w:w="1410" w:type="dxa"/>
            <w:noWrap w:val="0"/>
            <w:vAlign w:val="center"/>
          </w:tcPr>
          <w:p w14:paraId="4A51A65E">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福建</w:t>
            </w:r>
          </w:p>
        </w:tc>
        <w:tc>
          <w:tcPr>
            <w:tcW w:w="2625" w:type="dxa"/>
            <w:noWrap w:val="0"/>
            <w:vAlign w:val="center"/>
          </w:tcPr>
          <w:p w14:paraId="3AFA8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6201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3" w:type="dxa"/>
            <w:noWrap w:val="0"/>
            <w:vAlign w:val="center"/>
          </w:tcPr>
          <w:p w14:paraId="264C6612">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3</w:t>
            </w:r>
          </w:p>
        </w:tc>
        <w:tc>
          <w:tcPr>
            <w:tcW w:w="1321" w:type="dxa"/>
            <w:noWrap w:val="0"/>
            <w:vAlign w:val="center"/>
          </w:tcPr>
          <w:p w14:paraId="7CD1CD9E">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分离控制装置</w:t>
            </w:r>
          </w:p>
          <w:p w14:paraId="727E5DB8">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（一体式）</w:t>
            </w:r>
          </w:p>
        </w:tc>
        <w:tc>
          <w:tcPr>
            <w:tcW w:w="1500" w:type="dxa"/>
            <w:noWrap w:val="0"/>
            <w:vAlign w:val="center"/>
          </w:tcPr>
          <w:p w14:paraId="2C8A0B85">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w:t>
            </w:r>
          </w:p>
          <w:p w14:paraId="16F14C4A">
            <w:pPr>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20203※※※4</w:t>
            </w:r>
            <w:r>
              <w:rPr>
                <w:rFonts w:hint="eastAsia" w:ascii="宋体" w:hAnsi="宋体" w:cs="宋体"/>
                <w:sz w:val="18"/>
                <w:szCs w:val="18"/>
                <w:highlight w:val="none"/>
                <w:vertAlign w:val="baseline"/>
                <w:lang w:val="en-US" w:eastAsia="zh-CN"/>
              </w:rPr>
              <w:t>56</w:t>
            </w:r>
          </w:p>
        </w:tc>
        <w:tc>
          <w:tcPr>
            <w:tcW w:w="1410" w:type="dxa"/>
            <w:noWrap w:val="0"/>
            <w:vAlign w:val="center"/>
          </w:tcPr>
          <w:p w14:paraId="13BF3CDA">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弹簧圈解脱器</w:t>
            </w:r>
          </w:p>
        </w:tc>
        <w:tc>
          <w:tcPr>
            <w:tcW w:w="1500" w:type="dxa"/>
            <w:noWrap w:val="0"/>
            <w:vAlign w:val="center"/>
          </w:tcPr>
          <w:p w14:paraId="5BF2D7F4">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国械注进20153※※※88</w:t>
            </w:r>
            <w:r>
              <w:rPr>
                <w:rFonts w:hint="eastAsia" w:ascii="宋体" w:hAnsi="宋体" w:cs="宋体"/>
                <w:sz w:val="18"/>
                <w:szCs w:val="18"/>
                <w:highlight w:val="none"/>
                <w:vertAlign w:val="baseline"/>
                <w:lang w:val="en-US" w:eastAsia="zh-CN"/>
              </w:rPr>
              <w:t>8</w:t>
            </w:r>
          </w:p>
        </w:tc>
        <w:tc>
          <w:tcPr>
            <w:tcW w:w="1320" w:type="dxa"/>
            <w:noWrap w:val="0"/>
            <w:vAlign w:val="center"/>
          </w:tcPr>
          <w:p w14:paraId="3F99C38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410" w:type="dxa"/>
            <w:noWrap w:val="0"/>
            <w:vAlign w:val="center"/>
          </w:tcPr>
          <w:p w14:paraId="401CC19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05" w:type="dxa"/>
            <w:noWrap w:val="0"/>
            <w:vAlign w:val="center"/>
          </w:tcPr>
          <w:p w14:paraId="6BB155CA">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300</w:t>
            </w:r>
          </w:p>
        </w:tc>
        <w:tc>
          <w:tcPr>
            <w:tcW w:w="1410" w:type="dxa"/>
            <w:noWrap w:val="0"/>
            <w:vAlign w:val="center"/>
          </w:tcPr>
          <w:p w14:paraId="19E9A2D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河北</w:t>
            </w:r>
          </w:p>
        </w:tc>
        <w:tc>
          <w:tcPr>
            <w:tcW w:w="2625" w:type="dxa"/>
            <w:noWrap w:val="0"/>
            <w:vAlign w:val="center"/>
          </w:tcPr>
          <w:p w14:paraId="72929D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3811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3" w:type="dxa"/>
            <w:noWrap w:val="0"/>
            <w:vAlign w:val="center"/>
          </w:tcPr>
          <w:p w14:paraId="79C2822B">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321" w:type="dxa"/>
            <w:noWrap w:val="0"/>
            <w:vAlign w:val="center"/>
          </w:tcPr>
          <w:p w14:paraId="369C1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00" w:type="dxa"/>
            <w:noWrap w:val="0"/>
            <w:vAlign w:val="center"/>
          </w:tcPr>
          <w:p w14:paraId="33AC8864">
            <w:pPr>
              <w:jc w:val="center"/>
              <w:rPr>
                <w:rFonts w:hint="eastAsia" w:ascii="宋体" w:hAnsi="宋体" w:eastAsia="宋体" w:cs="宋体"/>
                <w:sz w:val="18"/>
                <w:szCs w:val="18"/>
                <w:highlight w:val="none"/>
                <w:vertAlign w:val="baseline"/>
                <w:lang w:val="en-US" w:eastAsia="zh-CN"/>
              </w:rPr>
            </w:pPr>
          </w:p>
        </w:tc>
        <w:tc>
          <w:tcPr>
            <w:tcW w:w="1410" w:type="dxa"/>
            <w:noWrap w:val="0"/>
            <w:vAlign w:val="center"/>
          </w:tcPr>
          <w:p w14:paraId="62D8A0D7">
            <w:pPr>
              <w:jc w:val="center"/>
              <w:rPr>
                <w:rFonts w:hint="eastAsia" w:ascii="宋体" w:hAnsi="宋体" w:eastAsia="宋体" w:cs="宋体"/>
                <w:sz w:val="18"/>
                <w:szCs w:val="18"/>
                <w:highlight w:val="none"/>
                <w:vertAlign w:val="baseline"/>
                <w:lang w:val="en-US" w:eastAsia="zh-CN"/>
              </w:rPr>
            </w:pPr>
          </w:p>
        </w:tc>
        <w:tc>
          <w:tcPr>
            <w:tcW w:w="1500" w:type="dxa"/>
            <w:noWrap w:val="0"/>
            <w:vAlign w:val="center"/>
          </w:tcPr>
          <w:p w14:paraId="58DF0273">
            <w:pPr>
              <w:jc w:val="center"/>
              <w:rPr>
                <w:rFonts w:hint="eastAsia" w:ascii="宋体" w:hAnsi="宋体" w:eastAsia="宋体" w:cs="宋体"/>
                <w:sz w:val="18"/>
                <w:szCs w:val="18"/>
                <w:highlight w:val="none"/>
                <w:vertAlign w:val="baseline"/>
                <w:lang w:val="en-US" w:eastAsia="zh-CN"/>
              </w:rPr>
            </w:pPr>
          </w:p>
        </w:tc>
        <w:tc>
          <w:tcPr>
            <w:tcW w:w="1320" w:type="dxa"/>
            <w:noWrap w:val="0"/>
            <w:vAlign w:val="center"/>
          </w:tcPr>
          <w:p w14:paraId="4E761382">
            <w:pPr>
              <w:jc w:val="center"/>
              <w:rPr>
                <w:rFonts w:hint="eastAsia" w:ascii="宋体" w:hAnsi="宋体" w:eastAsia="宋体" w:cs="宋体"/>
                <w:sz w:val="18"/>
                <w:szCs w:val="18"/>
                <w:highlight w:val="none"/>
                <w:vertAlign w:val="baseline"/>
                <w:lang w:val="en-US" w:eastAsia="zh-CN"/>
              </w:rPr>
            </w:pPr>
          </w:p>
        </w:tc>
        <w:tc>
          <w:tcPr>
            <w:tcW w:w="1410" w:type="dxa"/>
            <w:noWrap w:val="0"/>
            <w:vAlign w:val="center"/>
          </w:tcPr>
          <w:p w14:paraId="407A1D49">
            <w:pPr>
              <w:jc w:val="center"/>
              <w:rPr>
                <w:rFonts w:hint="eastAsia" w:ascii="宋体" w:hAnsi="宋体" w:eastAsia="宋体" w:cs="宋体"/>
                <w:sz w:val="18"/>
                <w:szCs w:val="18"/>
                <w:highlight w:val="none"/>
                <w:vertAlign w:val="baseline"/>
                <w:lang w:val="en-US" w:eastAsia="zh-CN"/>
              </w:rPr>
            </w:pPr>
          </w:p>
        </w:tc>
        <w:tc>
          <w:tcPr>
            <w:tcW w:w="1605" w:type="dxa"/>
            <w:noWrap w:val="0"/>
            <w:vAlign w:val="center"/>
          </w:tcPr>
          <w:p w14:paraId="05177D44">
            <w:pPr>
              <w:jc w:val="center"/>
              <w:rPr>
                <w:rFonts w:hint="eastAsia" w:ascii="宋体" w:hAnsi="宋体" w:eastAsia="宋体" w:cs="宋体"/>
                <w:sz w:val="18"/>
                <w:szCs w:val="18"/>
                <w:highlight w:val="none"/>
                <w:vertAlign w:val="baseline"/>
                <w:lang w:val="en-US" w:eastAsia="zh-CN"/>
              </w:rPr>
            </w:pPr>
          </w:p>
        </w:tc>
        <w:tc>
          <w:tcPr>
            <w:tcW w:w="1410" w:type="dxa"/>
            <w:noWrap w:val="0"/>
            <w:vAlign w:val="center"/>
          </w:tcPr>
          <w:p w14:paraId="0831D40D">
            <w:pPr>
              <w:jc w:val="center"/>
              <w:rPr>
                <w:rFonts w:hint="eastAsia" w:ascii="宋体" w:hAnsi="宋体" w:eastAsia="宋体" w:cs="宋体"/>
                <w:sz w:val="18"/>
                <w:szCs w:val="18"/>
                <w:highlight w:val="none"/>
                <w:vertAlign w:val="baseline"/>
                <w:lang w:val="en-US" w:eastAsia="zh-CN"/>
              </w:rPr>
            </w:pPr>
          </w:p>
        </w:tc>
        <w:tc>
          <w:tcPr>
            <w:tcW w:w="2625" w:type="dxa"/>
            <w:noWrap w:val="0"/>
            <w:vAlign w:val="center"/>
          </w:tcPr>
          <w:p w14:paraId="7D9EDC8E">
            <w:pPr>
              <w:jc w:val="center"/>
              <w:rPr>
                <w:rFonts w:hint="eastAsia" w:ascii="宋体" w:hAnsi="宋体" w:eastAsia="宋体" w:cs="宋体"/>
                <w:sz w:val="18"/>
                <w:szCs w:val="18"/>
                <w:highlight w:val="none"/>
                <w:vertAlign w:val="baseline"/>
                <w:lang w:val="en-US" w:eastAsia="zh-CN"/>
              </w:rPr>
            </w:pPr>
          </w:p>
        </w:tc>
      </w:tr>
    </w:tbl>
    <w:p w14:paraId="69CC5764">
      <w:pPr>
        <w:rPr>
          <w:rFonts w:hint="eastAsia" w:ascii="楷体_GB2312" w:hAnsi="楷体_GB2312" w:eastAsia="楷体_GB2312" w:cs="楷体_GB2312"/>
          <w:sz w:val="24"/>
          <w:szCs w:val="24"/>
          <w:highlight w:val="none"/>
          <w:lang w:val="en-US" w:eastAsia="zh-CN"/>
        </w:rPr>
      </w:pPr>
    </w:p>
    <w:p w14:paraId="1CF2571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填表说明：1.以上填写信息为举例数据，正式填写时请予以删除；</w:t>
      </w:r>
      <w:bookmarkStart w:id="0" w:name="_GoBack"/>
      <w:bookmarkEnd w:id="0"/>
    </w:p>
    <w:p w14:paraId="17D2540D">
      <w:pPr>
        <w:numPr>
          <w:ilvl w:val="0"/>
          <w:numId w:val="0"/>
        </w:numPr>
        <w:ind w:left="1050" w:leftChars="50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2.“分类”请按照《神经介入弹簧圈类医用耗材集中带量采购文件》（采购文件编号：GDYJHCDL202302）的分类制式填写；</w:t>
      </w:r>
    </w:p>
    <w:p w14:paraId="131C486E">
      <w:pPr>
        <w:numPr>
          <w:ilvl w:val="0"/>
          <w:numId w:val="0"/>
        </w:numPr>
        <w:ind w:left="1050" w:leftChars="500" w:firstLine="0" w:firstLineChars="0"/>
        <w:rPr>
          <w:rFonts w:hint="eastAsia" w:ascii="仿宋_GB2312" w:eastAsia="仿宋_GB2312"/>
          <w:sz w:val="30"/>
          <w:szCs w:val="30"/>
        </w:rPr>
      </w:pPr>
      <w:r>
        <w:rPr>
          <w:rFonts w:hint="eastAsia" w:ascii="仿宋" w:hAnsi="仿宋" w:eastAsia="仿宋" w:cs="仿宋"/>
          <w:sz w:val="21"/>
          <w:szCs w:val="21"/>
          <w:highlight w:val="none"/>
          <w:lang w:val="en-US" w:eastAsia="zh-CN"/>
        </w:rPr>
        <w:t>3.“带量采购最低价”为对应产品上年签约期满前新产生的全国各省集中带量采购最低中选价格；同类别同属性同注册证中选规格型号存在多个不同价格的，按就低原则取低值进行申报。</w:t>
      </w:r>
    </w:p>
    <w:p w14:paraId="7385A0D7">
      <w:pPr>
        <w:wordWrap w:val="0"/>
        <w:spacing w:line="560" w:lineRule="exact"/>
        <w:jc w:val="center"/>
        <w:rPr>
          <w:rFonts w:ascii="仿宋_GB2312" w:eastAsia="仿宋_GB2312"/>
          <w:sz w:val="24"/>
          <w:szCs w:val="24"/>
        </w:rPr>
      </w:pPr>
      <w:r>
        <w:rPr>
          <w:rFonts w:hint="eastAsia" w:ascii="仿宋_GB2312" w:eastAsia="仿宋_GB2312"/>
          <w:sz w:val="30"/>
          <w:szCs w:val="30"/>
          <w:lang w:val="en-US" w:eastAsia="zh-CN"/>
        </w:rPr>
        <w:t xml:space="preserve">                               </w:t>
      </w:r>
      <w:r>
        <w:rPr>
          <w:rFonts w:hint="eastAsia" w:ascii="仿宋_GB2312" w:eastAsia="仿宋_GB2312"/>
          <w:sz w:val="24"/>
          <w:szCs w:val="24"/>
          <w:lang w:val="en-US" w:eastAsia="zh-CN"/>
        </w:rPr>
        <w:t xml:space="preserve">  申报</w:t>
      </w:r>
      <w:r>
        <w:rPr>
          <w:rFonts w:hint="eastAsia" w:ascii="仿宋_GB2312" w:eastAsia="仿宋_GB2312"/>
          <w:sz w:val="24"/>
          <w:szCs w:val="24"/>
        </w:rPr>
        <w:t>企业(盖章):</w:t>
      </w:r>
      <w:r>
        <w:rPr>
          <w:rFonts w:ascii="仿宋_GB2312" w:eastAsia="仿宋_GB2312"/>
          <w:sz w:val="24"/>
          <w:szCs w:val="24"/>
        </w:rPr>
        <w:t xml:space="preserve">        </w:t>
      </w:r>
    </w:p>
    <w:p w14:paraId="77792964">
      <w:pPr>
        <w:wordWrap w:val="0"/>
        <w:spacing w:line="560" w:lineRule="exact"/>
        <w:jc w:val="center"/>
        <w:rPr>
          <w:rFonts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法定代表人（签字）:</w:t>
      </w:r>
      <w:r>
        <w:rPr>
          <w:rFonts w:ascii="仿宋_GB2312" w:eastAsia="仿宋_GB2312"/>
          <w:sz w:val="24"/>
          <w:szCs w:val="24"/>
        </w:rPr>
        <w:t xml:space="preserve">        </w:t>
      </w:r>
    </w:p>
    <w:p w14:paraId="69774797">
      <w:pPr>
        <w:numPr>
          <w:ilvl w:val="0"/>
          <w:numId w:val="0"/>
        </w:numPr>
        <w:ind w:left="1200" w:leftChars="0"/>
        <w:jc w:val="center"/>
        <w:rPr>
          <w:rFonts w:hint="default" w:ascii="仿宋_GB2312" w:hAnsi="仿宋_GB2312" w:eastAsia="仿宋_GB2312" w:cs="仿宋_GB2312"/>
          <w:sz w:val="24"/>
          <w:szCs w:val="24"/>
          <w:highlight w:val="none"/>
          <w:lang w:val="en-US"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rPr>
        <w:t>20</w:t>
      </w:r>
      <w:r>
        <w:rPr>
          <w:rFonts w:hint="eastAsia" w:ascii="仿宋_GB2312" w:eastAsia="仿宋_GB2312"/>
          <w:sz w:val="24"/>
          <w:szCs w:val="24"/>
          <w:lang w:val="en-US" w:eastAsia="zh-CN"/>
        </w:rPr>
        <w:t>24</w:t>
      </w:r>
      <w:r>
        <w:rPr>
          <w:rFonts w:ascii="仿宋_GB2312" w:eastAsia="仿宋_GB2312"/>
          <w:sz w:val="24"/>
          <w:szCs w:val="24"/>
        </w:rPr>
        <w:t xml:space="preserve"> </w:t>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1" w:fontKey="{25043AEF-B25E-4377-B5DA-3CA93A61F50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62364635-1DCB-469B-A4BF-E906B9CD406A}"/>
  </w:font>
  <w:font w:name="仿宋_GB2312">
    <w:panose1 w:val="02010609030101010101"/>
    <w:charset w:val="86"/>
    <w:family w:val="auto"/>
    <w:pitch w:val="default"/>
    <w:sig w:usb0="00000001" w:usb1="080E0000" w:usb2="00000000" w:usb3="00000000" w:csb0="00040000" w:csb1="00000000"/>
    <w:embedRegular r:id="rId3" w:fontKey="{5099049C-C9AB-4A44-AB8A-1ACF38E0AE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WQyYWI5Y2YxNWU1NmE4NWI2ODE1MDgyNzBkYmQifQ=="/>
  </w:docVars>
  <w:rsids>
    <w:rsidRoot w:val="00000000"/>
    <w:rsid w:val="059D6765"/>
    <w:rsid w:val="117966FE"/>
    <w:rsid w:val="17451995"/>
    <w:rsid w:val="17A87F98"/>
    <w:rsid w:val="17C140B4"/>
    <w:rsid w:val="268A3028"/>
    <w:rsid w:val="2C9917B7"/>
    <w:rsid w:val="33E300CC"/>
    <w:rsid w:val="3D033FB9"/>
    <w:rsid w:val="70E97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524</Characters>
  <Lines>0</Lines>
  <Paragraphs>0</Paragraphs>
  <TotalTime>0</TotalTime>
  <ScaleCrop>false</ScaleCrop>
  <LinksUpToDate>false</LinksUpToDate>
  <CharactersWithSpaces>636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雨天玩意儿</cp:lastModifiedBy>
  <dcterms:modified xsi:type="dcterms:W3CDTF">2024-12-25T08:43:47Z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2CBE72FB77AA4E71A14E890AB8C4D0EA_13</vt:lpwstr>
  </property>
  <property fmtid="{D5CDD505-2E9C-101B-9397-08002B2CF9AE}" pid="4" name="KSOTemplateDocerSaveRecord">
    <vt:lpwstr>eyJoZGlkIjoiOTM0YmJjZWNlZjBlMjc5ZmIzMTFhNWQ0NTRmMzliM2MiLCJ1c2VySWQiOiI1NTI3MzQ4MDIifQ==</vt:lpwstr>
  </property>
</Properties>
</file>