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center"/>
        <w:rPr>
          <w:rFonts w:asciiTheme="minorEastAsia" w:hAnsiTheme="minorEastAsia"/>
          <w:b/>
        </w:rPr>
      </w:pPr>
      <w:bookmarkStart w:id="0" w:name="_Hlk109140383"/>
      <w:bookmarkStart w:id="1" w:name="_Hlk109141899"/>
      <w:bookmarkStart w:id="2" w:name="_Toc1542799286"/>
    </w:p>
    <w:p>
      <w:pPr>
        <w:spacing w:before="312" w:beforeLines="100" w:after="312" w:afterLines="100"/>
        <w:jc w:val="center"/>
        <w:rPr>
          <w:rFonts w:asciiTheme="minorEastAsia" w:hAnsiTheme="minorEastAsia"/>
          <w:b/>
          <w:sz w:val="48"/>
          <w:szCs w:val="48"/>
        </w:rPr>
      </w:pPr>
      <w:bookmarkStart w:id="3" w:name="_Hlk109140337"/>
      <w:r>
        <w:rPr>
          <w:rFonts w:hint="eastAsia" w:asciiTheme="minorEastAsia" w:hAnsiTheme="minorEastAsia"/>
          <w:b/>
          <w:sz w:val="48"/>
          <w:szCs w:val="48"/>
        </w:rPr>
        <w:t>江西省医疗保障局</w:t>
      </w:r>
    </w:p>
    <w:p>
      <w:pPr>
        <w:spacing w:before="312" w:beforeLines="100" w:after="312" w:afterLines="100"/>
        <w:jc w:val="center"/>
        <w:rPr>
          <w:rFonts w:asciiTheme="minorEastAsia" w:hAnsiTheme="minorEastAsia"/>
          <w:b/>
          <w:sz w:val="48"/>
          <w:szCs w:val="48"/>
        </w:rPr>
      </w:pPr>
      <w:r>
        <w:rPr>
          <w:rFonts w:hint="eastAsia" w:asciiTheme="minorEastAsia" w:hAnsiTheme="minorEastAsia"/>
          <w:b/>
          <w:sz w:val="48"/>
          <w:szCs w:val="48"/>
        </w:rPr>
        <w:t>医疗保障信息平台建设项目</w:t>
      </w:r>
    </w:p>
    <w:bookmarkEnd w:id="0"/>
    <w:bookmarkEnd w:id="3"/>
    <w:p>
      <w:pPr>
        <w:spacing w:before="312" w:beforeLines="100" w:after="312" w:afterLines="100"/>
        <w:jc w:val="center"/>
        <w:rPr>
          <w:rFonts w:asciiTheme="minorEastAsia" w:hAnsiTheme="minorEastAsia"/>
        </w:rPr>
      </w:pPr>
      <w:r>
        <w:rPr>
          <w:rFonts w:hint="eastAsia" w:asciiTheme="minorEastAsia" w:hAnsiTheme="minorEastAsia"/>
          <w:b/>
          <w:sz w:val="48"/>
          <w:szCs w:val="48"/>
        </w:rPr>
        <w:t>药品和医用耗材招采管理子系统</w:t>
      </w:r>
    </w:p>
    <w:p>
      <w:pPr>
        <w:pStyle w:val="2"/>
        <w:spacing w:line="360" w:lineRule="auto"/>
        <w:ind w:firstLine="210"/>
        <w:rPr>
          <w:rFonts w:asciiTheme="minorEastAsia" w:hAnsiTheme="minorEastAsia"/>
        </w:rPr>
      </w:pPr>
    </w:p>
    <w:p>
      <w:pPr>
        <w:pStyle w:val="2"/>
        <w:spacing w:line="360" w:lineRule="auto"/>
        <w:ind w:firstLine="210"/>
        <w:rPr>
          <w:rFonts w:asciiTheme="minorEastAsia" w:hAnsiTheme="minorEastAsia"/>
        </w:rPr>
      </w:pPr>
    </w:p>
    <w:p>
      <w:pPr>
        <w:pStyle w:val="2"/>
        <w:spacing w:line="360" w:lineRule="auto"/>
        <w:ind w:firstLine="210"/>
        <w:rPr>
          <w:rFonts w:asciiTheme="minorEastAsia" w:hAnsiTheme="minorEastAsia"/>
        </w:rPr>
      </w:pPr>
    </w:p>
    <w:p>
      <w:pPr>
        <w:spacing w:before="312" w:beforeLines="100" w:after="312" w:afterLines="100"/>
        <w:jc w:val="center"/>
        <w:rPr>
          <w:rFonts w:hint="eastAsia" w:asciiTheme="minorEastAsia" w:hAnsiTheme="minorEastAsia"/>
          <w:bCs/>
          <w:sz w:val="44"/>
          <w:szCs w:val="44"/>
        </w:rPr>
      </w:pPr>
      <w:r>
        <w:rPr>
          <w:rFonts w:hint="eastAsia" w:asciiTheme="minorEastAsia" w:hAnsiTheme="minorEastAsia"/>
          <w:bCs/>
          <w:sz w:val="44"/>
          <w:szCs w:val="44"/>
          <w:lang w:val="en-US" w:eastAsia="zh-CN"/>
        </w:rPr>
        <w:t>抚州</w:t>
      </w:r>
      <w:r>
        <w:rPr>
          <w:rFonts w:hint="eastAsia" w:asciiTheme="minorEastAsia" w:hAnsiTheme="minorEastAsia"/>
          <w:bCs/>
          <w:sz w:val="44"/>
          <w:szCs w:val="44"/>
        </w:rPr>
        <w:t>市联盟集中带量采购操作手册</w:t>
      </w:r>
    </w:p>
    <w:p>
      <w:pPr>
        <w:spacing w:before="312" w:beforeLines="100" w:after="312" w:afterLines="100"/>
        <w:jc w:val="center"/>
        <w:rPr>
          <w:rFonts w:asciiTheme="minorEastAsia" w:hAnsiTheme="minorEastAsia"/>
          <w:bCs/>
          <w:sz w:val="44"/>
          <w:szCs w:val="44"/>
        </w:rPr>
      </w:pPr>
      <w:r>
        <w:rPr>
          <w:rFonts w:hint="eastAsia" w:asciiTheme="minorEastAsia" w:hAnsiTheme="minorEastAsia"/>
          <w:bCs/>
          <w:sz w:val="44"/>
          <w:szCs w:val="44"/>
        </w:rPr>
        <w:t>CA绑定、CA报价解密</w:t>
      </w:r>
    </w:p>
    <w:p>
      <w:pPr>
        <w:pStyle w:val="2"/>
        <w:ind w:firstLine="0"/>
        <w:jc w:val="center"/>
        <w:rPr>
          <w:rFonts w:asciiTheme="minorEastAsia" w:hAnsiTheme="minorEastAsia"/>
        </w:rPr>
      </w:pPr>
      <w:r>
        <w:rPr>
          <w:rFonts w:hint="eastAsia" w:asciiTheme="minorEastAsia" w:hAnsiTheme="minorEastAsia"/>
          <w:bCs/>
          <w:sz w:val="44"/>
          <w:szCs w:val="44"/>
        </w:rPr>
        <w:t>操作手册</w:t>
      </w:r>
    </w:p>
    <w:p>
      <w:pPr>
        <w:pStyle w:val="2"/>
        <w:ind w:firstLine="0"/>
        <w:rPr>
          <w:rFonts w:asciiTheme="minorEastAsia" w:hAnsiTheme="minorEastAsia"/>
        </w:rPr>
      </w:pPr>
    </w:p>
    <w:p>
      <w:pPr>
        <w:pStyle w:val="2"/>
        <w:ind w:firstLine="0"/>
        <w:rPr>
          <w:rFonts w:asciiTheme="minorEastAsia" w:hAnsiTheme="minorEastAsia"/>
        </w:rPr>
      </w:pPr>
    </w:p>
    <w:p>
      <w:pPr>
        <w:pStyle w:val="2"/>
        <w:ind w:firstLine="0"/>
        <w:rPr>
          <w:rFonts w:asciiTheme="minorEastAsia" w:hAnsiTheme="minorEastAsia"/>
        </w:rPr>
      </w:pPr>
    </w:p>
    <w:p>
      <w:pPr>
        <w:pStyle w:val="2"/>
        <w:ind w:firstLine="0"/>
        <w:rPr>
          <w:rFonts w:asciiTheme="minorEastAsia" w:hAnsiTheme="minorEastAsia"/>
        </w:rPr>
      </w:pPr>
    </w:p>
    <w:bookmarkEnd w:id="1"/>
    <w:p>
      <w:pPr>
        <w:pStyle w:val="2"/>
        <w:spacing w:line="360" w:lineRule="auto"/>
        <w:ind w:firstLine="0"/>
        <w:jc w:val="center"/>
        <w:rPr>
          <w:rFonts w:cs="宋体" w:asciiTheme="minorEastAsia" w:hAnsiTheme="minorEastAsia"/>
          <w:sz w:val="28"/>
          <w:szCs w:val="28"/>
          <w:lang w:eastAsia="zh-Hans"/>
        </w:rPr>
        <w:sectPr>
          <w:headerReference r:id="rId3" w:type="default"/>
          <w:footerReference r:id="rId4" w:type="default"/>
          <w:pgSz w:w="11906" w:h="16838"/>
          <w:pgMar w:top="2098" w:right="1474" w:bottom="1984" w:left="1587" w:header="851" w:footer="992" w:gutter="0"/>
          <w:cols w:space="425" w:num="1"/>
          <w:titlePg/>
          <w:docGrid w:type="lines" w:linePitch="312" w:charSpace="0"/>
        </w:sectPr>
      </w:pPr>
      <w:r>
        <w:rPr>
          <w:rFonts w:hint="eastAsia" w:cs="宋体" w:asciiTheme="minorEastAsia" w:hAnsiTheme="minorEastAsia"/>
          <w:sz w:val="28"/>
          <w:szCs w:val="28"/>
          <w:lang w:eastAsia="zh-Hans"/>
        </w:rPr>
        <w:t>202</w:t>
      </w:r>
      <w:r>
        <w:rPr>
          <w:rFonts w:hint="eastAsia" w:cs="宋体" w:asciiTheme="minorEastAsia" w:hAnsiTheme="minorEastAsia"/>
          <w:sz w:val="28"/>
          <w:szCs w:val="28"/>
          <w:lang w:val="en-US" w:eastAsia="zh-CN"/>
        </w:rPr>
        <w:t>4</w:t>
      </w:r>
      <w:r>
        <w:rPr>
          <w:rFonts w:hint="eastAsia" w:cs="宋体" w:asciiTheme="minorEastAsia" w:hAnsiTheme="minorEastAsia"/>
          <w:sz w:val="28"/>
          <w:szCs w:val="28"/>
          <w:lang w:eastAsia="zh-Hans"/>
        </w:rPr>
        <w:t>年</w:t>
      </w:r>
      <w:r>
        <w:rPr>
          <w:rFonts w:hint="eastAsia" w:cs="宋体" w:asciiTheme="minorEastAsia" w:hAnsiTheme="minorEastAsia"/>
          <w:sz w:val="28"/>
          <w:szCs w:val="28"/>
          <w:lang w:val="en-US" w:eastAsia="zh-CN"/>
        </w:rPr>
        <w:t>5</w:t>
      </w:r>
      <w:r>
        <w:rPr>
          <w:rFonts w:hint="eastAsia" w:cs="宋体" w:asciiTheme="minorEastAsia" w:hAnsiTheme="minorEastAsia"/>
          <w:sz w:val="28"/>
          <w:szCs w:val="28"/>
          <w:lang w:eastAsia="zh-Hans"/>
        </w:rPr>
        <w:t>月</w:t>
      </w:r>
    </w:p>
    <w:bookmarkEnd w:id="2"/>
    <w:p>
      <w:pPr>
        <w:jc w:val="center"/>
        <w:rPr>
          <w:rFonts w:asciiTheme="minorEastAsia" w:hAnsiTheme="minorEastAsia"/>
          <w:sz w:val="44"/>
          <w:szCs w:val="44"/>
          <w:lang w:eastAsia="zh-Hans"/>
        </w:rPr>
      </w:pPr>
      <w:r>
        <w:rPr>
          <w:rFonts w:hint="eastAsia" w:asciiTheme="minorEastAsia" w:hAnsiTheme="minorEastAsia"/>
          <w:sz w:val="44"/>
          <w:szCs w:val="44"/>
          <w:lang w:eastAsia="zh-Hans"/>
        </w:rPr>
        <w:t>目录</w:t>
      </w:r>
    </w:p>
    <w:p>
      <w:pPr>
        <w:pStyle w:val="2"/>
        <w:rPr>
          <w:rFonts w:asciiTheme="minorEastAsia" w:hAnsiTheme="minorEastAsia"/>
          <w:lang w:eastAsia="zh-Hans"/>
        </w:rPr>
      </w:pPr>
    </w:p>
    <w:p>
      <w:pPr>
        <w:pStyle w:val="8"/>
        <w:tabs>
          <w:tab w:val="right" w:leader="dot" w:pos="8296"/>
        </w:tabs>
        <w:spacing w:line="360" w:lineRule="auto"/>
        <w:rPr>
          <w:sz w:val="24"/>
          <w:szCs w:val="28"/>
          <w14:ligatures w14:val="standardContextual"/>
        </w:rPr>
      </w:pPr>
      <w:bookmarkStart w:id="4" w:name="_Toc240922266"/>
      <w:bookmarkStart w:id="5" w:name="_Toc1110045924"/>
      <w:r>
        <w:rPr>
          <w:rFonts w:asciiTheme="minorEastAsia" w:hAnsiTheme="minorEastAsia"/>
          <w:sz w:val="72"/>
          <w:szCs w:val="96"/>
          <w:lang w:eastAsia="zh-Hans"/>
        </w:rPr>
        <w:fldChar w:fldCharType="begin"/>
      </w:r>
      <w:r>
        <w:rPr>
          <w:rFonts w:asciiTheme="minorEastAsia" w:hAnsiTheme="minorEastAsia"/>
          <w:sz w:val="72"/>
          <w:szCs w:val="96"/>
          <w:lang w:eastAsia="zh-Hans"/>
        </w:rPr>
        <w:instrText xml:space="preserve">TOC \o "1-3" \h \u </w:instrText>
      </w:r>
      <w:r>
        <w:rPr>
          <w:rFonts w:asciiTheme="minorEastAsia" w:hAnsiTheme="minorEastAsia"/>
          <w:sz w:val="72"/>
          <w:szCs w:val="96"/>
          <w:lang w:eastAsia="zh-Hans"/>
        </w:rPr>
        <w:fldChar w:fldCharType="separate"/>
      </w:r>
      <w:r>
        <w:fldChar w:fldCharType="begin"/>
      </w:r>
      <w:r>
        <w:instrText xml:space="preserve"> HYPERLINK \l "_Toc154407205" </w:instrText>
      </w:r>
      <w:r>
        <w:fldChar w:fldCharType="separate"/>
      </w:r>
      <w:r>
        <w:rPr>
          <w:rStyle w:val="13"/>
          <w:rFonts w:asciiTheme="minorEastAsia" w:hAnsiTheme="minorEastAsia"/>
          <w:sz w:val="24"/>
          <w:szCs w:val="28"/>
          <w:lang w:eastAsia="zh-Hans"/>
        </w:rPr>
        <w:t>一、</w:t>
      </w:r>
      <w:r>
        <w:rPr>
          <w:rStyle w:val="13"/>
          <w:rFonts w:asciiTheme="minorEastAsia" w:hAnsiTheme="minorEastAsia"/>
          <w:sz w:val="24"/>
          <w:szCs w:val="28"/>
        </w:rPr>
        <w:t>系统介绍</w:t>
      </w:r>
      <w:r>
        <w:rPr>
          <w:sz w:val="24"/>
          <w:szCs w:val="28"/>
        </w:rPr>
        <w:tab/>
      </w:r>
      <w:r>
        <w:rPr>
          <w:sz w:val="24"/>
          <w:szCs w:val="28"/>
        </w:rPr>
        <w:fldChar w:fldCharType="begin"/>
      </w:r>
      <w:r>
        <w:rPr>
          <w:sz w:val="24"/>
          <w:szCs w:val="28"/>
        </w:rPr>
        <w:instrText xml:space="preserve"> PAGEREF _Toc154407205 \h </w:instrText>
      </w:r>
      <w:r>
        <w:rPr>
          <w:sz w:val="24"/>
          <w:szCs w:val="28"/>
        </w:rPr>
        <w:fldChar w:fldCharType="separate"/>
      </w:r>
      <w:r>
        <w:rPr>
          <w:sz w:val="24"/>
          <w:szCs w:val="28"/>
        </w:rPr>
        <w:t>1</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"_Toc154407206" </w:instrText>
      </w:r>
      <w:r>
        <w:fldChar w:fldCharType="separate"/>
      </w:r>
      <w:r>
        <w:rPr>
          <w:rStyle w:val="13"/>
          <w:rFonts w:asciiTheme="minorEastAsia" w:hAnsiTheme="minorEastAsia"/>
          <w:sz w:val="24"/>
          <w:szCs w:val="28"/>
          <w:lang w:eastAsia="zh-Hans"/>
        </w:rPr>
        <w:t>二、</w:t>
      </w:r>
      <w:r>
        <w:rPr>
          <w:rStyle w:val="13"/>
          <w:rFonts w:asciiTheme="minorEastAsia" w:hAnsiTheme="minorEastAsia"/>
          <w:sz w:val="24"/>
          <w:szCs w:val="28"/>
        </w:rPr>
        <w:t>公共服务登录</w:t>
      </w:r>
      <w:r>
        <w:rPr>
          <w:sz w:val="24"/>
          <w:szCs w:val="28"/>
        </w:rPr>
        <w:tab/>
      </w:r>
      <w:r>
        <w:rPr>
          <w:sz w:val="24"/>
          <w:szCs w:val="28"/>
        </w:rPr>
        <w:fldChar w:fldCharType="begin"/>
      </w:r>
      <w:r>
        <w:rPr>
          <w:sz w:val="24"/>
          <w:szCs w:val="28"/>
        </w:rPr>
        <w:instrText xml:space="preserve"> PAGEREF _Toc154407206 \h </w:instrText>
      </w:r>
      <w:r>
        <w:rPr>
          <w:sz w:val="24"/>
          <w:szCs w:val="28"/>
        </w:rPr>
        <w:fldChar w:fldCharType="separate"/>
      </w:r>
      <w:r>
        <w:rPr>
          <w:sz w:val="24"/>
          <w:szCs w:val="28"/>
        </w:rPr>
        <w:t>2</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"_Toc154407207" </w:instrText>
      </w:r>
      <w:r>
        <w:fldChar w:fldCharType="separate"/>
      </w:r>
      <w:r>
        <w:rPr>
          <w:rStyle w:val="13"/>
          <w:rFonts w:asciiTheme="minorEastAsia" w:hAnsiTheme="minorEastAsia"/>
          <w:sz w:val="24"/>
          <w:szCs w:val="28"/>
        </w:rPr>
        <w:t>（一）登录系统</w:t>
      </w:r>
      <w:r>
        <w:rPr>
          <w:sz w:val="24"/>
          <w:szCs w:val="28"/>
        </w:rPr>
        <w:tab/>
      </w:r>
      <w:r>
        <w:rPr>
          <w:sz w:val="24"/>
          <w:szCs w:val="28"/>
        </w:rPr>
        <w:fldChar w:fldCharType="begin"/>
      </w:r>
      <w:r>
        <w:rPr>
          <w:sz w:val="24"/>
          <w:szCs w:val="28"/>
        </w:rPr>
        <w:instrText xml:space="preserve"> PAGEREF _Toc154407207 \h </w:instrText>
      </w:r>
      <w:r>
        <w:rPr>
          <w:sz w:val="24"/>
          <w:szCs w:val="28"/>
        </w:rPr>
        <w:fldChar w:fldCharType="separate"/>
      </w:r>
      <w:r>
        <w:rPr>
          <w:sz w:val="24"/>
          <w:szCs w:val="28"/>
        </w:rPr>
        <w:t>2</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"_Toc154407208" </w:instrText>
      </w:r>
      <w:r>
        <w:fldChar w:fldCharType="separate"/>
      </w:r>
      <w:r>
        <w:rPr>
          <w:rStyle w:val="13"/>
          <w:rFonts w:ascii="宋体" w:hAnsi="宋体" w:eastAsia="宋体"/>
          <w:sz w:val="24"/>
          <w:szCs w:val="28"/>
          <w:lang w:eastAsia="zh-Hans"/>
        </w:rPr>
        <w:t>三、</w:t>
      </w:r>
      <w:r>
        <w:rPr>
          <w:rStyle w:val="13"/>
          <w:rFonts w:ascii="宋体" w:hAnsi="宋体" w:eastAsia="宋体"/>
          <w:sz w:val="24"/>
          <w:szCs w:val="28"/>
        </w:rPr>
        <w:t>CA证书绑定</w:t>
      </w:r>
      <w:r>
        <w:rPr>
          <w:sz w:val="24"/>
          <w:szCs w:val="28"/>
        </w:rPr>
        <w:tab/>
      </w:r>
      <w:r>
        <w:rPr>
          <w:sz w:val="24"/>
          <w:szCs w:val="28"/>
        </w:rPr>
        <w:fldChar w:fldCharType="begin"/>
      </w:r>
      <w:r>
        <w:rPr>
          <w:sz w:val="24"/>
          <w:szCs w:val="28"/>
        </w:rPr>
        <w:instrText xml:space="preserve"> PAGEREF _Toc154407208 \h </w:instrText>
      </w:r>
      <w:r>
        <w:rPr>
          <w:sz w:val="24"/>
          <w:szCs w:val="28"/>
        </w:rPr>
        <w:fldChar w:fldCharType="separate"/>
      </w:r>
      <w:r>
        <w:rPr>
          <w:sz w:val="24"/>
          <w:szCs w:val="28"/>
        </w:rPr>
        <w:t>3</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"_Toc154407209" </w:instrText>
      </w:r>
      <w:r>
        <w:fldChar w:fldCharType="separate"/>
      </w:r>
      <w:r>
        <w:rPr>
          <w:rStyle w:val="13"/>
          <w:rFonts w:ascii="宋体" w:hAnsi="宋体" w:eastAsia="宋体"/>
          <w:sz w:val="24"/>
          <w:szCs w:val="28"/>
        </w:rPr>
        <w:t>（一）耗材填报管理-CA证书绑定</w:t>
      </w:r>
      <w:r>
        <w:rPr>
          <w:sz w:val="24"/>
          <w:szCs w:val="28"/>
        </w:rPr>
        <w:tab/>
      </w:r>
      <w:r>
        <w:rPr>
          <w:sz w:val="24"/>
          <w:szCs w:val="28"/>
        </w:rPr>
        <w:fldChar w:fldCharType="begin"/>
      </w:r>
      <w:r>
        <w:rPr>
          <w:sz w:val="24"/>
          <w:szCs w:val="28"/>
        </w:rPr>
        <w:instrText xml:space="preserve"> PAGEREF _Toc154407209 \h </w:instrText>
      </w:r>
      <w:r>
        <w:rPr>
          <w:sz w:val="24"/>
          <w:szCs w:val="28"/>
        </w:rPr>
        <w:fldChar w:fldCharType="separate"/>
      </w:r>
      <w:r>
        <w:rPr>
          <w:sz w:val="24"/>
          <w:szCs w:val="28"/>
        </w:rPr>
        <w:t>3</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"_Toc154407210" </w:instrText>
      </w:r>
      <w:r>
        <w:fldChar w:fldCharType="separate"/>
      </w:r>
      <w:r>
        <w:rPr>
          <w:rStyle w:val="13"/>
          <w:rFonts w:asciiTheme="minorEastAsia" w:hAnsiTheme="minorEastAsia"/>
          <w:sz w:val="24"/>
          <w:szCs w:val="28"/>
          <w:lang w:eastAsia="zh-Hans"/>
        </w:rPr>
        <w:t>四、</w:t>
      </w:r>
      <w:r>
        <w:rPr>
          <w:rStyle w:val="13"/>
          <w:rFonts w:asciiTheme="minorEastAsia" w:hAnsiTheme="minorEastAsia"/>
          <w:sz w:val="24"/>
          <w:szCs w:val="28"/>
        </w:rPr>
        <w:t>资质上传</w:t>
      </w:r>
      <w:r>
        <w:rPr>
          <w:sz w:val="24"/>
          <w:szCs w:val="28"/>
        </w:rPr>
        <w:tab/>
      </w:r>
      <w:r>
        <w:rPr>
          <w:sz w:val="24"/>
          <w:szCs w:val="28"/>
        </w:rPr>
        <w:fldChar w:fldCharType="begin"/>
      </w:r>
      <w:r>
        <w:rPr>
          <w:sz w:val="24"/>
          <w:szCs w:val="28"/>
        </w:rPr>
        <w:instrText xml:space="preserve"> PAGEREF _Toc154407210 \h </w:instrText>
      </w:r>
      <w:r>
        <w:rPr>
          <w:sz w:val="24"/>
          <w:szCs w:val="28"/>
        </w:rPr>
        <w:fldChar w:fldCharType="separate"/>
      </w:r>
      <w:r>
        <w:rPr>
          <w:sz w:val="24"/>
          <w:szCs w:val="28"/>
        </w:rPr>
        <w:t>5</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"_Toc154407211" </w:instrText>
      </w:r>
      <w:r>
        <w:fldChar w:fldCharType="separate"/>
      </w:r>
      <w:r>
        <w:rPr>
          <w:rStyle w:val="13"/>
          <w:rFonts w:asciiTheme="minorEastAsia" w:hAnsiTheme="minorEastAsia"/>
          <w:sz w:val="24"/>
          <w:szCs w:val="28"/>
        </w:rPr>
        <w:t>（一）耗材填报管理-企业资质上传</w:t>
      </w:r>
      <w:r>
        <w:rPr>
          <w:sz w:val="24"/>
          <w:szCs w:val="28"/>
        </w:rPr>
        <w:tab/>
      </w:r>
      <w:r>
        <w:rPr>
          <w:sz w:val="24"/>
          <w:szCs w:val="28"/>
        </w:rPr>
        <w:fldChar w:fldCharType="begin"/>
      </w:r>
      <w:r>
        <w:rPr>
          <w:sz w:val="24"/>
          <w:szCs w:val="28"/>
        </w:rPr>
        <w:instrText xml:space="preserve"> PAGEREF _Toc154407211 \h </w:instrText>
      </w:r>
      <w:r>
        <w:rPr>
          <w:sz w:val="24"/>
          <w:szCs w:val="28"/>
        </w:rPr>
        <w:fldChar w:fldCharType="separate"/>
      </w:r>
      <w:r>
        <w:rPr>
          <w:sz w:val="24"/>
          <w:szCs w:val="28"/>
        </w:rPr>
        <w:t>5</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"_Toc154407212" </w:instrText>
      </w:r>
      <w:r>
        <w:fldChar w:fldCharType="separate"/>
      </w:r>
      <w:r>
        <w:rPr>
          <w:rStyle w:val="13"/>
          <w:rFonts w:asciiTheme="minorEastAsia" w:hAnsiTheme="minorEastAsia"/>
          <w:sz w:val="24"/>
          <w:szCs w:val="28"/>
        </w:rPr>
        <w:t>（二）耗材填报管理-注册证资质上传</w:t>
      </w:r>
      <w:r>
        <w:rPr>
          <w:sz w:val="24"/>
          <w:szCs w:val="28"/>
        </w:rPr>
        <w:tab/>
      </w:r>
      <w:r>
        <w:rPr>
          <w:sz w:val="24"/>
          <w:szCs w:val="28"/>
        </w:rPr>
        <w:fldChar w:fldCharType="begin"/>
      </w:r>
      <w:r>
        <w:rPr>
          <w:sz w:val="24"/>
          <w:szCs w:val="28"/>
        </w:rPr>
        <w:instrText xml:space="preserve"> PAGEREF _Toc154407212 \h </w:instrText>
      </w:r>
      <w:r>
        <w:rPr>
          <w:sz w:val="24"/>
          <w:szCs w:val="28"/>
        </w:rPr>
        <w:fldChar w:fldCharType="separate"/>
      </w:r>
      <w:r>
        <w:rPr>
          <w:sz w:val="24"/>
          <w:szCs w:val="28"/>
        </w:rPr>
        <w:t>6</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"_Toc154407213" </w:instrText>
      </w:r>
      <w:r>
        <w:fldChar w:fldCharType="separate"/>
      </w:r>
      <w:r>
        <w:rPr>
          <w:rStyle w:val="13"/>
          <w:rFonts w:asciiTheme="minorEastAsia" w:hAnsiTheme="minorEastAsia"/>
          <w:sz w:val="24"/>
          <w:szCs w:val="28"/>
          <w:lang w:eastAsia="zh-Hans"/>
        </w:rPr>
        <w:t>五、</w:t>
      </w:r>
      <w:r>
        <w:rPr>
          <w:rStyle w:val="13"/>
          <w:rFonts w:asciiTheme="minorEastAsia" w:hAnsiTheme="minorEastAsia"/>
          <w:sz w:val="24"/>
          <w:szCs w:val="28"/>
        </w:rPr>
        <w:t>报价加解密</w:t>
      </w:r>
      <w:r>
        <w:rPr>
          <w:sz w:val="24"/>
          <w:szCs w:val="28"/>
        </w:rPr>
        <w:tab/>
      </w:r>
      <w:r>
        <w:rPr>
          <w:sz w:val="24"/>
          <w:szCs w:val="28"/>
        </w:rPr>
        <w:fldChar w:fldCharType="begin"/>
      </w:r>
      <w:r>
        <w:rPr>
          <w:sz w:val="24"/>
          <w:szCs w:val="28"/>
        </w:rPr>
        <w:instrText xml:space="preserve"> PAGEREF _Toc154407213 \h </w:instrText>
      </w:r>
      <w:r>
        <w:rPr>
          <w:sz w:val="24"/>
          <w:szCs w:val="28"/>
        </w:rPr>
        <w:fldChar w:fldCharType="separate"/>
      </w:r>
      <w:r>
        <w:rPr>
          <w:sz w:val="24"/>
          <w:szCs w:val="28"/>
        </w:rPr>
        <w:t>7</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"_Toc154407214" </w:instrText>
      </w:r>
      <w:r>
        <w:fldChar w:fldCharType="separate"/>
      </w:r>
      <w:r>
        <w:rPr>
          <w:rStyle w:val="13"/>
          <w:rFonts w:asciiTheme="minorEastAsia" w:hAnsiTheme="minorEastAsia"/>
          <w:sz w:val="24"/>
          <w:szCs w:val="28"/>
        </w:rPr>
        <w:t>（一）耗材填报管理-品种报价</w:t>
      </w:r>
      <w:r>
        <w:rPr>
          <w:sz w:val="24"/>
          <w:szCs w:val="28"/>
        </w:rPr>
        <w:tab/>
      </w:r>
      <w:r>
        <w:rPr>
          <w:sz w:val="24"/>
          <w:szCs w:val="28"/>
        </w:rPr>
        <w:fldChar w:fldCharType="begin"/>
      </w:r>
      <w:r>
        <w:rPr>
          <w:sz w:val="24"/>
          <w:szCs w:val="28"/>
        </w:rPr>
        <w:instrText xml:space="preserve"> PAGEREF _Toc154407214 \h </w:instrText>
      </w:r>
      <w:r>
        <w:rPr>
          <w:sz w:val="24"/>
          <w:szCs w:val="28"/>
        </w:rPr>
        <w:fldChar w:fldCharType="separate"/>
      </w:r>
      <w:r>
        <w:rPr>
          <w:sz w:val="24"/>
          <w:szCs w:val="28"/>
        </w:rPr>
        <w:t>7</w:t>
      </w:r>
      <w:r>
        <w:rPr>
          <w:sz w:val="24"/>
          <w:szCs w:val="28"/>
        </w:rPr>
        <w:fldChar w:fldCharType="end"/>
      </w:r>
      <w:r>
        <w:rPr>
          <w:sz w:val="24"/>
          <w:szCs w:val="28"/>
        </w:rPr>
        <w:fldChar w:fldCharType="end"/>
      </w:r>
    </w:p>
    <w:p>
      <w:pPr>
        <w:pStyle w:val="8"/>
        <w:tabs>
          <w:tab w:val="right" w:leader="dot" w:pos="8296"/>
        </w:tabs>
        <w:spacing w:line="360" w:lineRule="auto"/>
        <w:rPr>
          <w:sz w:val="24"/>
          <w:szCs w:val="28"/>
          <w14:ligatures w14:val="standardContextual"/>
        </w:rPr>
      </w:pPr>
      <w:r>
        <w:fldChar w:fldCharType="begin"/>
      </w:r>
      <w:r>
        <w:instrText xml:space="preserve"> HYPERLINK \l "_Toc154407215" </w:instrText>
      </w:r>
      <w:r>
        <w:fldChar w:fldCharType="separate"/>
      </w:r>
      <w:r>
        <w:rPr>
          <w:rStyle w:val="13"/>
          <w:rFonts w:asciiTheme="minorEastAsia" w:hAnsiTheme="minorEastAsia"/>
          <w:sz w:val="24"/>
          <w:szCs w:val="28"/>
        </w:rPr>
        <w:t>（二）耗材填报管理-品种解密</w:t>
      </w:r>
      <w:r>
        <w:rPr>
          <w:sz w:val="24"/>
          <w:szCs w:val="28"/>
        </w:rPr>
        <w:tab/>
      </w:r>
      <w:r>
        <w:rPr>
          <w:sz w:val="24"/>
          <w:szCs w:val="28"/>
        </w:rPr>
        <w:fldChar w:fldCharType="begin"/>
      </w:r>
      <w:r>
        <w:rPr>
          <w:sz w:val="24"/>
          <w:szCs w:val="28"/>
        </w:rPr>
        <w:instrText xml:space="preserve"> PAGEREF _Toc154407215 \h </w:instrText>
      </w:r>
      <w:r>
        <w:rPr>
          <w:sz w:val="24"/>
          <w:szCs w:val="28"/>
        </w:rPr>
        <w:fldChar w:fldCharType="separate"/>
      </w:r>
      <w:r>
        <w:rPr>
          <w:sz w:val="24"/>
          <w:szCs w:val="28"/>
        </w:rPr>
        <w:t>9</w:t>
      </w:r>
      <w:r>
        <w:rPr>
          <w:sz w:val="24"/>
          <w:szCs w:val="28"/>
        </w:rPr>
        <w:fldChar w:fldCharType="end"/>
      </w:r>
      <w:r>
        <w:rPr>
          <w:sz w:val="24"/>
          <w:szCs w:val="28"/>
        </w:rPr>
        <w:fldChar w:fldCharType="end"/>
      </w:r>
    </w:p>
    <w:p>
      <w:pPr>
        <w:spacing w:line="360" w:lineRule="auto"/>
        <w:rPr>
          <w:rFonts w:asciiTheme="minorEastAsia" w:hAnsiTheme="minorEastAsia"/>
          <w:lang w:eastAsia="zh-Hans"/>
        </w:rPr>
      </w:pPr>
      <w:r>
        <w:rPr>
          <w:rFonts w:asciiTheme="minorEastAsia" w:hAnsiTheme="minorEastAsia"/>
          <w:sz w:val="72"/>
          <w:szCs w:val="96"/>
          <w:lang w:eastAsia="zh-Hans"/>
        </w:rPr>
        <w:fldChar w:fldCharType="end"/>
      </w:r>
    </w:p>
    <w:p>
      <w:pPr>
        <w:jc w:val="left"/>
        <w:rPr>
          <w:rFonts w:asciiTheme="minorEastAsia" w:hAnsiTheme="minorEastAsia"/>
          <w:lang w:eastAsia="zh-Hans"/>
        </w:rPr>
      </w:pPr>
      <w:r>
        <w:rPr>
          <w:rFonts w:asciiTheme="minorEastAsia" w:hAnsiTheme="minorEastAsia"/>
          <w:lang w:eastAsia="zh-Hans"/>
        </w:rPr>
        <w:br w:type="page"/>
      </w:r>
    </w:p>
    <w:p>
      <w:pPr>
        <w:pStyle w:val="4"/>
        <w:rPr>
          <w:rFonts w:asciiTheme="minorEastAsia" w:hAnsiTheme="minorEastAsia"/>
        </w:rPr>
      </w:pPr>
      <w:bookmarkStart w:id="6" w:name="_Toc26287"/>
      <w:bookmarkStart w:id="7" w:name="_Toc20194"/>
      <w:bookmarkStart w:id="8" w:name="_Toc20718"/>
      <w:bookmarkStart w:id="9" w:name="_Toc154407205"/>
      <w:bookmarkStart w:id="10" w:name="_Toc714137010"/>
      <w:bookmarkStart w:id="11" w:name="_Toc8678"/>
      <w:r>
        <w:rPr>
          <w:rFonts w:hint="eastAsia" w:asciiTheme="minorEastAsia" w:hAnsiTheme="minorEastAsia"/>
          <w:lang w:eastAsia="zh-Hans"/>
        </w:rPr>
        <w:t>一</w:t>
      </w:r>
      <w:r>
        <w:rPr>
          <w:rFonts w:asciiTheme="minorEastAsia" w:hAnsiTheme="minorEastAsia"/>
          <w:lang w:eastAsia="zh-Hans"/>
        </w:rPr>
        <w:t>、</w:t>
      </w:r>
      <w:r>
        <w:rPr>
          <w:rFonts w:hint="eastAsia" w:asciiTheme="minorEastAsia" w:hAnsiTheme="minorEastAsia"/>
        </w:rPr>
        <w:t>系统介绍</w:t>
      </w:r>
      <w:bookmarkEnd w:id="4"/>
      <w:bookmarkEnd w:id="5"/>
      <w:bookmarkEnd w:id="6"/>
      <w:bookmarkEnd w:id="7"/>
      <w:bookmarkEnd w:id="8"/>
      <w:bookmarkEnd w:id="9"/>
      <w:bookmarkEnd w:id="10"/>
      <w:bookmarkEnd w:id="11"/>
    </w:p>
    <w:p>
      <w:pPr>
        <w:numPr>
          <w:ilvl w:val="255"/>
          <w:numId w:val="0"/>
        </w:numPr>
        <w:rPr>
          <w:rFonts w:asciiTheme="minorEastAsia" w:hAnsiTheme="minorEastAsia"/>
          <w:sz w:val="28"/>
          <w:szCs w:val="28"/>
          <w:lang w:eastAsia="zh-Hans"/>
        </w:rPr>
      </w:pPr>
      <w:r>
        <w:rPr>
          <w:rFonts w:hint="eastAsia" w:asciiTheme="minorEastAsia" w:hAnsiTheme="minorEastAsia"/>
          <w:sz w:val="28"/>
          <w:szCs w:val="28"/>
        </w:rPr>
        <w:t xml:space="preserve">1. </w:t>
      </w:r>
      <w:r>
        <w:rPr>
          <w:rFonts w:hint="eastAsia" w:asciiTheme="minorEastAsia" w:hAnsiTheme="minorEastAsia"/>
          <w:sz w:val="28"/>
          <w:szCs w:val="28"/>
          <w:lang w:eastAsia="zh-Hans"/>
        </w:rPr>
        <w:t>系统概述</w:t>
      </w:r>
    </w:p>
    <w:p>
      <w:pPr>
        <w:ind w:firstLine="560" w:firstLineChars="200"/>
        <w:rPr>
          <w:rFonts w:asciiTheme="minorEastAsia" w:hAnsiTheme="minorEastAsia"/>
          <w:sz w:val="28"/>
          <w:szCs w:val="28"/>
          <w:lang w:eastAsia="zh-Hans"/>
        </w:rPr>
      </w:pPr>
      <w:r>
        <w:rPr>
          <w:rFonts w:hint="eastAsia" w:asciiTheme="minorEastAsia" w:hAnsiTheme="minorEastAsia"/>
          <w:sz w:val="28"/>
          <w:szCs w:val="28"/>
          <w:lang w:eastAsia="zh-Hans"/>
        </w:rPr>
        <w:t>药品和医用耗材招采管理子系统从网络上分为核心区和公共区，核心区主要是给医保经办人员使用，通过统一门户子系统登录；公共区主要是给医药机构、生产企业、配送企业使用，通过公共服务平台门户登录。招采子系统从框架上分为基础数据模块、耗材招标管理模块、医用耗材招标管理模块、耗材交易结算模块、医用耗材交易结算模块和综合监管模块</w:t>
      </w:r>
      <w:r>
        <w:rPr>
          <w:rFonts w:asciiTheme="minorEastAsia" w:hAnsiTheme="minorEastAsia"/>
          <w:sz w:val="28"/>
          <w:szCs w:val="28"/>
          <w:lang w:eastAsia="zh-Hans"/>
        </w:rPr>
        <w:t>。</w:t>
      </w:r>
    </w:p>
    <w:p>
      <w:pPr>
        <w:pStyle w:val="3"/>
        <w:ind w:firstLine="560" w:firstLineChars="200"/>
        <w:rPr>
          <w:rFonts w:asciiTheme="minorEastAsia" w:hAnsiTheme="minorEastAsia"/>
          <w:sz w:val="28"/>
          <w:szCs w:val="28"/>
          <w:lang w:eastAsia="zh-Hans"/>
        </w:rPr>
      </w:pPr>
      <w:r>
        <w:rPr>
          <w:rFonts w:hint="eastAsia" w:asciiTheme="minorEastAsia" w:hAnsiTheme="minorEastAsia"/>
          <w:sz w:val="28"/>
          <w:szCs w:val="28"/>
          <w:lang w:eastAsia="zh-Hans"/>
        </w:rPr>
        <w:t>药品和医用耗材招采管理子系统为医疗保障局提供药品和医用耗材招标采购信息的监测监管，同时支撑全省的耗材和耗材的招标采购工作。通过药品和医用耗材招采管理系统和国家系统进行对接，将数据进行上传，便于国家统一监测和监管，为国家决策提供相关依据，便于国家对市场作出调节。</w:t>
      </w:r>
    </w:p>
    <w:p>
      <w:pPr>
        <w:pStyle w:val="2"/>
        <w:ind w:firstLine="0"/>
        <w:rPr>
          <w:rFonts w:asciiTheme="minorEastAsia" w:hAnsiTheme="minorEastAsia"/>
          <w:lang w:eastAsia="zh-Hans"/>
        </w:rPr>
      </w:pPr>
    </w:p>
    <w:p>
      <w:pPr>
        <w:numPr>
          <w:ilvl w:val="0"/>
          <w:numId w:val="2"/>
        </w:numPr>
        <w:rPr>
          <w:rFonts w:asciiTheme="minorEastAsia" w:hAnsiTheme="minorEastAsia"/>
          <w:sz w:val="28"/>
          <w:szCs w:val="28"/>
          <w:lang w:eastAsia="zh-Hans"/>
        </w:rPr>
      </w:pPr>
      <w:r>
        <w:rPr>
          <w:rFonts w:hint="eastAsia" w:asciiTheme="minorEastAsia" w:hAnsiTheme="minorEastAsia"/>
          <w:sz w:val="28"/>
          <w:szCs w:val="28"/>
          <w:lang w:eastAsia="zh-Hans"/>
        </w:rPr>
        <w:t>功能预览</w:t>
      </w:r>
    </w:p>
    <w:p>
      <w:pPr>
        <w:rPr>
          <w:rFonts w:asciiTheme="minorEastAsia" w:hAnsiTheme="minorEastAsia"/>
        </w:rPr>
      </w:pPr>
      <w:r>
        <w:rPr>
          <w:rFonts w:asciiTheme="minorEastAsia" w:hAnsiTheme="minorEastAsia"/>
        </w:rPr>
        <w:drawing>
          <wp:inline distT="0" distB="0" distL="114300" distR="114300">
            <wp:extent cx="5269230" cy="2296795"/>
            <wp:effectExtent l="0" t="0" r="7620" b="8255"/>
            <wp:docPr id="2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true"/>
                    </pic:cNvPicPr>
                  </pic:nvPicPr>
                  <pic:blipFill>
                    <a:blip r:embed="rId7"/>
                    <a:stretch>
                      <a:fillRect/>
                    </a:stretch>
                  </pic:blipFill>
                  <pic:spPr>
                    <a:xfrm>
                      <a:off x="0" y="0"/>
                      <a:ext cx="5269230" cy="2296795"/>
                    </a:xfrm>
                    <a:prstGeom prst="rect">
                      <a:avLst/>
                    </a:prstGeom>
                    <a:noFill/>
                    <a:ln w="9525">
                      <a:noFill/>
                    </a:ln>
                  </pic:spPr>
                </pic:pic>
              </a:graphicData>
            </a:graphic>
          </wp:inline>
        </w:drawing>
      </w:r>
    </w:p>
    <w:p>
      <w:pPr>
        <w:pStyle w:val="4"/>
        <w:rPr>
          <w:rFonts w:asciiTheme="minorEastAsia" w:hAnsiTheme="minorEastAsia"/>
        </w:rPr>
      </w:pPr>
      <w:bookmarkStart w:id="12" w:name="_Toc1173850067"/>
      <w:bookmarkStart w:id="13" w:name="_Toc20034"/>
      <w:bookmarkStart w:id="14" w:name="_Toc214623987"/>
      <w:bookmarkStart w:id="15" w:name="_Toc17423"/>
      <w:bookmarkStart w:id="16" w:name="_Toc19691"/>
      <w:bookmarkStart w:id="17" w:name="_Toc47"/>
      <w:bookmarkStart w:id="18" w:name="_Toc1351403179"/>
      <w:bookmarkStart w:id="19" w:name="_Toc154407206"/>
      <w:r>
        <w:rPr>
          <w:rFonts w:hint="eastAsia" w:asciiTheme="minorEastAsia" w:hAnsiTheme="minorEastAsia"/>
          <w:lang w:eastAsia="zh-Hans"/>
        </w:rPr>
        <w:t>二</w:t>
      </w:r>
      <w:r>
        <w:rPr>
          <w:rFonts w:asciiTheme="minorEastAsia" w:hAnsiTheme="minorEastAsia"/>
          <w:lang w:eastAsia="zh-Hans"/>
        </w:rPr>
        <w:t>、</w:t>
      </w:r>
      <w:bookmarkEnd w:id="12"/>
      <w:bookmarkEnd w:id="13"/>
      <w:bookmarkEnd w:id="14"/>
      <w:bookmarkEnd w:id="15"/>
      <w:bookmarkEnd w:id="16"/>
      <w:bookmarkEnd w:id="17"/>
      <w:bookmarkEnd w:id="18"/>
      <w:r>
        <w:rPr>
          <w:rFonts w:hint="eastAsia" w:asciiTheme="minorEastAsia" w:hAnsiTheme="minorEastAsia"/>
        </w:rPr>
        <w:t>公共服务登录</w:t>
      </w:r>
      <w:bookmarkEnd w:id="19"/>
    </w:p>
    <w:p>
      <w:pPr>
        <w:pStyle w:val="4"/>
        <w:numPr>
          <w:ilvl w:val="255"/>
          <w:numId w:val="0"/>
        </w:numPr>
        <w:rPr>
          <w:rFonts w:asciiTheme="minorEastAsia" w:hAnsiTheme="minorEastAsia"/>
          <w:sz w:val="28"/>
          <w:szCs w:val="28"/>
        </w:rPr>
      </w:pPr>
      <w:bookmarkStart w:id="20" w:name="_Toc11155"/>
      <w:bookmarkStart w:id="21" w:name="_Toc26444"/>
      <w:bookmarkStart w:id="22" w:name="_Toc1560306196"/>
      <w:bookmarkStart w:id="23" w:name="_Toc2113294727"/>
      <w:bookmarkStart w:id="24" w:name="_Toc1246178781"/>
      <w:bookmarkStart w:id="25" w:name="_Toc14157"/>
      <w:bookmarkStart w:id="26" w:name="_Toc4059"/>
      <w:bookmarkStart w:id="27" w:name="_Toc154407207"/>
      <w:r>
        <w:rPr>
          <w:rFonts w:hint="eastAsia" w:asciiTheme="minorEastAsia" w:hAnsiTheme="minorEastAsia"/>
          <w:sz w:val="24"/>
          <w:szCs w:val="24"/>
        </w:rPr>
        <w:t>（一）</w:t>
      </w:r>
      <w:bookmarkEnd w:id="20"/>
      <w:bookmarkEnd w:id="21"/>
      <w:bookmarkEnd w:id="22"/>
      <w:bookmarkEnd w:id="23"/>
      <w:bookmarkEnd w:id="24"/>
      <w:bookmarkEnd w:id="25"/>
      <w:bookmarkEnd w:id="26"/>
      <w:r>
        <w:rPr>
          <w:rFonts w:hint="eastAsia" w:asciiTheme="minorEastAsia" w:hAnsiTheme="minorEastAsia"/>
          <w:sz w:val="28"/>
          <w:szCs w:val="28"/>
        </w:rPr>
        <w:t>登录系统</w:t>
      </w:r>
      <w:bookmarkEnd w:id="27"/>
      <w:r>
        <w:rPr>
          <w:rFonts w:hint="eastAsia" w:asciiTheme="minorEastAsia" w:hAnsiTheme="minorEastAsia"/>
          <w:sz w:val="28"/>
          <w:szCs w:val="28"/>
        </w:rPr>
        <w:t xml:space="preserve"> </w:t>
      </w:r>
      <w:r>
        <w:rPr>
          <w:rFonts w:asciiTheme="minorEastAsia" w:hAnsiTheme="minorEastAsia"/>
          <w:sz w:val="28"/>
          <w:szCs w:val="28"/>
        </w:rPr>
        <w:t xml:space="preserve">   </w:t>
      </w:r>
      <w:r>
        <w:rPr>
          <w:rFonts w:hint="eastAsia" w:asciiTheme="minorEastAsia" w:hAnsiTheme="minorEastAsia"/>
          <w:sz w:val="28"/>
          <w:szCs w:val="28"/>
        </w:rPr>
        <w:t xml:space="preserve"> </w:t>
      </w:r>
      <w:r>
        <w:rPr>
          <w:rFonts w:asciiTheme="minorEastAsia" w:hAnsiTheme="minorEastAsia"/>
          <w:sz w:val="28"/>
          <w:szCs w:val="28"/>
        </w:rPr>
        <w:t xml:space="preserve">   </w:t>
      </w:r>
    </w:p>
    <w:p>
      <w:pPr>
        <w:pStyle w:val="3"/>
        <w:wordWrap w:val="0"/>
        <w:ind w:firstLine="840" w:firstLineChars="350"/>
        <w:rPr>
          <w:rFonts w:asciiTheme="minorEastAsia" w:hAnsiTheme="minorEastAsia"/>
          <w:sz w:val="24"/>
          <w:szCs w:val="24"/>
        </w:rPr>
      </w:pPr>
      <w:r>
        <w:rPr>
          <w:rFonts w:hint="eastAsia" w:asciiTheme="minorEastAsia" w:hAnsiTheme="minorEastAsia"/>
          <w:sz w:val="24"/>
          <w:szCs w:val="24"/>
        </w:rPr>
        <w:t xml:space="preserve">1. </w:t>
      </w:r>
      <w:r>
        <w:rPr>
          <w:rFonts w:hint="eastAsia" w:asciiTheme="minorEastAsia" w:hAnsiTheme="minorEastAsia"/>
          <w:sz w:val="24"/>
          <w:szCs w:val="24"/>
          <w:lang w:eastAsia="zh-Hans"/>
        </w:rPr>
        <w:t>登录</w:t>
      </w:r>
      <w:r>
        <w:rPr>
          <w:rFonts w:hint="eastAsia" w:asciiTheme="minorEastAsia" w:hAnsiTheme="minorEastAsia"/>
          <w:sz w:val="24"/>
          <w:szCs w:val="24"/>
        </w:rPr>
        <w:t>江西</w:t>
      </w:r>
      <w:r>
        <w:rPr>
          <w:rFonts w:hint="eastAsia" w:asciiTheme="minorEastAsia" w:hAnsiTheme="minorEastAsia"/>
          <w:sz w:val="24"/>
          <w:szCs w:val="24"/>
          <w:lang w:eastAsia="zh-Hans"/>
        </w:rPr>
        <w:t>医保公共服务平台首</w:t>
      </w:r>
      <w:r>
        <w:rPr>
          <w:rFonts w:asciiTheme="minorEastAsia" w:hAnsiTheme="minorEastAsia"/>
          <w:sz w:val="24"/>
          <w:szCs w:val="24"/>
          <w:lang w:eastAsia="zh-Hans"/>
        </w:rPr>
        <w:t>https://ggfw.ybj.jiangxi.gov.cn</w:t>
      </w:r>
    </w:p>
    <w:p>
      <w:pPr>
        <w:pStyle w:val="2"/>
        <w:ind w:firstLine="0"/>
        <w:jc w:val="center"/>
        <w:rPr>
          <w:rFonts w:cs="楷体" w:asciiTheme="minorEastAsia" w:hAnsiTheme="minorEastAsia"/>
        </w:rPr>
      </w:pPr>
      <w:r>
        <w:rPr>
          <w:rFonts w:asciiTheme="minorEastAsia" w:hAnsiTheme="minorEastAsia"/>
        </w:rPr>
        <w:drawing>
          <wp:inline distT="0" distB="0" distL="0" distR="0">
            <wp:extent cx="5274310" cy="2453005"/>
            <wp:effectExtent l="0" t="0" r="2540" b="4445"/>
            <wp:docPr id="16288346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8834629" name="图片 1"/>
                    <pic:cNvPicPr>
                      <a:picLocks noChangeAspect="true"/>
                    </pic:cNvPicPr>
                  </pic:nvPicPr>
                  <pic:blipFill>
                    <a:blip r:embed="rId8"/>
                    <a:stretch>
                      <a:fillRect/>
                    </a:stretch>
                  </pic:blipFill>
                  <pic:spPr>
                    <a:xfrm>
                      <a:off x="0" y="0"/>
                      <a:ext cx="5274310" cy="2453005"/>
                    </a:xfrm>
                    <a:prstGeom prst="rect">
                      <a:avLst/>
                    </a:prstGeom>
                  </pic:spPr>
                </pic:pic>
              </a:graphicData>
            </a:graphic>
          </wp:inline>
        </w:drawing>
      </w:r>
    </w:p>
    <w:p>
      <w:pPr>
        <w:pStyle w:val="2"/>
        <w:ind w:firstLine="720" w:firstLineChars="300"/>
        <w:rPr>
          <w:rFonts w:asciiTheme="minorEastAsia" w:hAnsiTheme="minorEastAsia"/>
          <w:sz w:val="24"/>
          <w:szCs w:val="24"/>
          <w:lang w:eastAsia="zh-Hans"/>
        </w:rPr>
      </w:pPr>
      <w:r>
        <w:rPr>
          <w:rFonts w:asciiTheme="minorEastAsia" w:hAnsiTheme="minorEastAsia"/>
          <w:sz w:val="24"/>
          <w:szCs w:val="24"/>
        </w:rPr>
        <w:t>2</w:t>
      </w:r>
      <w:r>
        <w:rPr>
          <w:rFonts w:hint="eastAsia" w:asciiTheme="minorEastAsia" w:hAnsiTheme="minorEastAsia"/>
          <w:sz w:val="24"/>
          <w:szCs w:val="24"/>
        </w:rPr>
        <w:t xml:space="preserve">. </w:t>
      </w:r>
      <w:r>
        <w:rPr>
          <w:rFonts w:hint="eastAsia" w:asciiTheme="minorEastAsia" w:hAnsiTheme="minorEastAsia"/>
          <w:sz w:val="24"/>
          <w:szCs w:val="24"/>
          <w:lang w:eastAsia="zh-Hans"/>
        </w:rPr>
        <w:t>选择单位账号登录，输入账号密码，点击</w:t>
      </w:r>
      <w:r>
        <w:rPr>
          <w:rFonts w:hint="eastAsia" w:asciiTheme="minorEastAsia" w:hAnsiTheme="minorEastAsia"/>
          <w:sz w:val="24"/>
          <w:szCs w:val="24"/>
        </w:rPr>
        <w:t>【</w:t>
      </w:r>
      <w:r>
        <w:rPr>
          <w:rFonts w:hint="eastAsia" w:asciiTheme="minorEastAsia" w:hAnsiTheme="minorEastAsia"/>
          <w:sz w:val="24"/>
          <w:szCs w:val="24"/>
          <w:lang w:eastAsia="zh-Hans"/>
        </w:rPr>
        <w:t>登录</w:t>
      </w:r>
      <w:r>
        <w:rPr>
          <w:rFonts w:hint="eastAsia" w:asciiTheme="minorEastAsia" w:hAnsiTheme="minorEastAsia"/>
          <w:sz w:val="24"/>
          <w:szCs w:val="24"/>
        </w:rPr>
        <w:t>】</w:t>
      </w:r>
      <w:r>
        <w:rPr>
          <w:rFonts w:hint="eastAsia" w:asciiTheme="minorEastAsia" w:hAnsiTheme="minorEastAsia"/>
          <w:sz w:val="24"/>
          <w:szCs w:val="24"/>
          <w:lang w:eastAsia="zh-Hans"/>
        </w:rPr>
        <w:t>按钮</w:t>
      </w:r>
    </w:p>
    <w:p>
      <w:pPr>
        <w:pStyle w:val="2"/>
        <w:ind w:firstLine="0"/>
        <w:jc w:val="center"/>
        <w:rPr>
          <w:rFonts w:cs="楷体" w:asciiTheme="minorEastAsia" w:hAnsiTheme="minorEastAsia"/>
        </w:rPr>
      </w:pPr>
      <w:r>
        <w:rPr>
          <w:rFonts w:asciiTheme="minorEastAsia" w:hAnsiTheme="minorEastAsia"/>
        </w:rPr>
        <w:drawing>
          <wp:inline distT="0" distB="0" distL="0" distR="0">
            <wp:extent cx="5274310" cy="2453005"/>
            <wp:effectExtent l="0" t="0" r="2540" b="4445"/>
            <wp:docPr id="4403536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0353653" name="图片 1"/>
                    <pic:cNvPicPr>
                      <a:picLocks noChangeAspect="true"/>
                    </pic:cNvPicPr>
                  </pic:nvPicPr>
                  <pic:blipFill>
                    <a:blip r:embed="rId9"/>
                    <a:stretch>
                      <a:fillRect/>
                    </a:stretch>
                  </pic:blipFill>
                  <pic:spPr>
                    <a:xfrm>
                      <a:off x="0" y="0"/>
                      <a:ext cx="5274310" cy="2453005"/>
                    </a:xfrm>
                    <a:prstGeom prst="rect">
                      <a:avLst/>
                    </a:prstGeom>
                  </pic:spPr>
                </pic:pic>
              </a:graphicData>
            </a:graphic>
          </wp:inline>
        </w:drawing>
      </w: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0"/>
        <w:rPr>
          <w:rFonts w:cs="楷体" w:asciiTheme="minorEastAsia" w:hAnsiTheme="minorEastAsia"/>
        </w:rPr>
      </w:pPr>
    </w:p>
    <w:p>
      <w:pPr>
        <w:pStyle w:val="2"/>
        <w:ind w:firstLine="720" w:firstLineChars="300"/>
        <w:rPr>
          <w:rFonts w:cs="楷体" w:asciiTheme="minorEastAsia" w:hAnsiTheme="minorEastAsia"/>
        </w:rPr>
      </w:pPr>
      <w:r>
        <w:rPr>
          <w:rFonts w:asciiTheme="minorEastAsia" w:hAnsiTheme="minorEastAsia"/>
          <w:sz w:val="24"/>
          <w:szCs w:val="24"/>
        </w:rPr>
        <w:t>3</w:t>
      </w:r>
      <w:r>
        <w:rPr>
          <w:rFonts w:hint="eastAsia" w:asciiTheme="minorEastAsia" w:hAnsiTheme="minorEastAsia"/>
          <w:sz w:val="24"/>
          <w:szCs w:val="24"/>
        </w:rPr>
        <w:t xml:space="preserve">. </w:t>
      </w:r>
      <w:r>
        <w:rPr>
          <w:rFonts w:hint="eastAsia" w:asciiTheme="minorEastAsia" w:hAnsiTheme="minorEastAsia"/>
          <w:sz w:val="24"/>
          <w:szCs w:val="24"/>
          <w:lang w:eastAsia="zh-Hans"/>
        </w:rPr>
        <w:t>点击</w:t>
      </w:r>
      <w:r>
        <w:rPr>
          <w:rFonts w:hint="eastAsia" w:asciiTheme="minorEastAsia" w:hAnsiTheme="minorEastAsia"/>
          <w:sz w:val="24"/>
          <w:szCs w:val="24"/>
        </w:rPr>
        <w:t>【</w:t>
      </w:r>
      <w:r>
        <w:rPr>
          <w:rFonts w:hint="eastAsia" w:asciiTheme="minorEastAsia" w:hAnsiTheme="minorEastAsia"/>
          <w:sz w:val="24"/>
          <w:szCs w:val="24"/>
          <w:lang w:eastAsia="zh-Hans"/>
        </w:rPr>
        <w:t>进入单位网厅</w:t>
      </w:r>
      <w:r>
        <w:rPr>
          <w:rFonts w:hint="eastAsia" w:asciiTheme="minorEastAsia" w:hAnsiTheme="minorEastAsia"/>
          <w:sz w:val="24"/>
          <w:szCs w:val="24"/>
        </w:rPr>
        <w:t>】</w:t>
      </w:r>
      <w:r>
        <w:rPr>
          <w:rFonts w:hint="eastAsia" w:asciiTheme="minorEastAsia" w:hAnsiTheme="minorEastAsia"/>
          <w:sz w:val="24"/>
          <w:szCs w:val="24"/>
          <w:lang w:eastAsia="zh-Hans"/>
        </w:rPr>
        <w:t>按钮，进入，完成登录。</w:t>
      </w:r>
    </w:p>
    <w:p>
      <w:pPr>
        <w:jc w:val="center"/>
        <w:rPr>
          <w:rFonts w:cs="楷体" w:asciiTheme="minorEastAsia" w:hAnsiTheme="minorEastAsia"/>
        </w:rPr>
      </w:pPr>
      <w:r>
        <w:rPr>
          <w:rFonts w:asciiTheme="minorEastAsia" w:hAnsiTheme="minorEastAsia"/>
        </w:rPr>
        <w:drawing>
          <wp:inline distT="0" distB="0" distL="0" distR="0">
            <wp:extent cx="5274310" cy="2453005"/>
            <wp:effectExtent l="0" t="0" r="2540" b="4445"/>
            <wp:docPr id="156478968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4789682" name="图片 1"/>
                    <pic:cNvPicPr>
                      <a:picLocks noChangeAspect="true"/>
                    </pic:cNvPicPr>
                  </pic:nvPicPr>
                  <pic:blipFill>
                    <a:blip r:embed="rId10"/>
                    <a:stretch>
                      <a:fillRect/>
                    </a:stretch>
                  </pic:blipFill>
                  <pic:spPr>
                    <a:xfrm>
                      <a:off x="0" y="0"/>
                      <a:ext cx="5274310" cy="2453005"/>
                    </a:xfrm>
                    <a:prstGeom prst="rect">
                      <a:avLst/>
                    </a:prstGeom>
                  </pic:spPr>
                </pic:pic>
              </a:graphicData>
            </a:graphic>
          </wp:inline>
        </w:drawing>
      </w:r>
    </w:p>
    <w:p>
      <w:pPr>
        <w:pStyle w:val="2"/>
        <w:ind w:firstLine="720" w:firstLineChars="300"/>
        <w:rPr>
          <w:rFonts w:asciiTheme="minorEastAsia" w:hAnsiTheme="minorEastAsia"/>
          <w:sz w:val="24"/>
          <w:szCs w:val="24"/>
          <w:lang w:eastAsia="zh-Hans"/>
        </w:rPr>
      </w:pPr>
      <w:r>
        <w:rPr>
          <w:rFonts w:hint="eastAsia" w:asciiTheme="minorEastAsia" w:hAnsiTheme="minorEastAsia"/>
          <w:sz w:val="24"/>
          <w:szCs w:val="24"/>
        </w:rPr>
        <w:t xml:space="preserve">3. </w:t>
      </w:r>
      <w:r>
        <w:rPr>
          <w:rFonts w:hint="eastAsia" w:asciiTheme="minorEastAsia" w:hAnsiTheme="minorEastAsia"/>
          <w:sz w:val="24"/>
          <w:szCs w:val="24"/>
          <w:lang w:eastAsia="zh-Hans"/>
        </w:rPr>
        <w:t>点击</w:t>
      </w:r>
      <w:r>
        <w:rPr>
          <w:rFonts w:hint="eastAsia" w:asciiTheme="minorEastAsia" w:hAnsiTheme="minorEastAsia"/>
          <w:sz w:val="24"/>
          <w:szCs w:val="24"/>
        </w:rPr>
        <w:t>【</w:t>
      </w:r>
      <w:r>
        <w:rPr>
          <w:rFonts w:hint="eastAsia" w:asciiTheme="minorEastAsia" w:hAnsiTheme="minorEastAsia"/>
          <w:sz w:val="24"/>
          <w:szCs w:val="24"/>
          <w:lang w:eastAsia="zh-Hans"/>
        </w:rPr>
        <w:t>招采服务</w:t>
      </w:r>
      <w:r>
        <w:rPr>
          <w:rFonts w:hint="eastAsia" w:asciiTheme="minorEastAsia" w:hAnsiTheme="minorEastAsia"/>
          <w:sz w:val="24"/>
          <w:szCs w:val="24"/>
        </w:rPr>
        <w:t>】</w:t>
      </w:r>
      <w:r>
        <w:rPr>
          <w:rFonts w:hint="eastAsia" w:asciiTheme="minorEastAsia" w:hAnsiTheme="minorEastAsia"/>
          <w:sz w:val="24"/>
          <w:szCs w:val="24"/>
          <w:lang w:eastAsia="zh-Hans"/>
        </w:rPr>
        <w:t>按钮，出现招采系统图片，点击图片跳转至招采管理子系统</w:t>
      </w:r>
    </w:p>
    <w:p>
      <w:pPr>
        <w:jc w:val="center"/>
        <w:rPr>
          <w:rFonts w:asciiTheme="minorEastAsia" w:hAnsiTheme="minorEastAsia"/>
        </w:rPr>
      </w:pPr>
      <w:r>
        <w:rPr>
          <w:rFonts w:asciiTheme="minorEastAsia" w:hAnsiTheme="minorEastAsia"/>
        </w:rPr>
        <w:drawing>
          <wp:inline distT="0" distB="0" distL="0" distR="0">
            <wp:extent cx="5274310" cy="2453005"/>
            <wp:effectExtent l="0" t="0" r="2540" b="4445"/>
            <wp:docPr id="162230040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2300409" name="图片 1"/>
                    <pic:cNvPicPr>
                      <a:picLocks noChangeAspect="true"/>
                    </pic:cNvPicPr>
                  </pic:nvPicPr>
                  <pic:blipFill>
                    <a:blip r:embed="rId11"/>
                    <a:stretch>
                      <a:fillRect/>
                    </a:stretch>
                  </pic:blipFill>
                  <pic:spPr>
                    <a:xfrm>
                      <a:off x="0" y="0"/>
                      <a:ext cx="5274310" cy="2453005"/>
                    </a:xfrm>
                    <a:prstGeom prst="rect">
                      <a:avLst/>
                    </a:prstGeom>
                  </pic:spPr>
                </pic:pic>
              </a:graphicData>
            </a:graphic>
          </wp:inline>
        </w:drawing>
      </w:r>
    </w:p>
    <w:p>
      <w:pPr>
        <w:rPr>
          <w:rFonts w:asciiTheme="minorEastAsia" w:hAnsiTheme="minorEastAsia"/>
          <w:lang w:eastAsia="zh-Hans"/>
        </w:rPr>
      </w:pPr>
    </w:p>
    <w:p>
      <w:pPr>
        <w:pStyle w:val="2"/>
        <w:rPr>
          <w:rFonts w:asciiTheme="minorEastAsia" w:hAnsiTheme="minorEastAsia"/>
          <w:lang w:eastAsia="zh-Hans"/>
        </w:rPr>
      </w:pPr>
    </w:p>
    <w:p>
      <w:pPr>
        <w:pStyle w:val="2"/>
        <w:rPr>
          <w:rFonts w:asciiTheme="minorEastAsia" w:hAnsiTheme="minorEastAsia"/>
          <w:lang w:eastAsia="zh-Hans"/>
        </w:rPr>
      </w:pPr>
    </w:p>
    <w:p>
      <w:pPr>
        <w:pStyle w:val="2"/>
        <w:rPr>
          <w:rFonts w:asciiTheme="minorEastAsia" w:hAnsiTheme="minorEastAsia"/>
          <w:lang w:eastAsia="zh-Hans"/>
        </w:rPr>
      </w:pPr>
    </w:p>
    <w:p>
      <w:pPr>
        <w:pStyle w:val="2"/>
        <w:rPr>
          <w:rFonts w:asciiTheme="minorEastAsia" w:hAnsiTheme="minorEastAsia"/>
          <w:lang w:eastAsia="zh-Hans"/>
        </w:rPr>
      </w:pPr>
    </w:p>
    <w:p>
      <w:pPr>
        <w:pStyle w:val="2"/>
        <w:ind w:firstLine="0"/>
        <w:rPr>
          <w:rFonts w:asciiTheme="minorEastAsia" w:hAnsiTheme="minorEastAsia"/>
          <w:lang w:eastAsia="zh-Hans"/>
        </w:rPr>
      </w:pPr>
    </w:p>
    <w:p>
      <w:pPr>
        <w:pStyle w:val="4"/>
        <w:rPr>
          <w:rFonts w:ascii="宋体" w:hAnsi="宋体" w:eastAsia="宋体"/>
        </w:rPr>
      </w:pPr>
      <w:bookmarkStart w:id="28" w:name="_Toc152698420"/>
      <w:bookmarkStart w:id="29" w:name="_Toc154407208"/>
      <w:r>
        <w:rPr>
          <w:rFonts w:hint="eastAsia" w:ascii="宋体" w:hAnsi="宋体" w:eastAsia="宋体"/>
          <w:lang w:eastAsia="zh-Hans"/>
        </w:rPr>
        <w:t>三</w:t>
      </w:r>
      <w:r>
        <w:rPr>
          <w:rFonts w:ascii="宋体" w:hAnsi="宋体" w:eastAsia="宋体"/>
          <w:lang w:eastAsia="zh-Hans"/>
        </w:rPr>
        <w:t>、</w:t>
      </w:r>
      <w:bookmarkEnd w:id="28"/>
      <w:r>
        <w:rPr>
          <w:rFonts w:hint="eastAsia" w:ascii="宋体" w:hAnsi="宋体" w:eastAsia="宋体"/>
        </w:rPr>
        <w:t>CA证书绑定</w:t>
      </w:r>
      <w:bookmarkEnd w:id="29"/>
    </w:p>
    <w:p>
      <w:pPr>
        <w:pStyle w:val="4"/>
        <w:rPr>
          <w:rFonts w:ascii="宋体" w:hAnsi="宋体" w:eastAsia="宋体"/>
          <w:sz w:val="28"/>
          <w:szCs w:val="28"/>
        </w:rPr>
      </w:pPr>
      <w:bookmarkStart w:id="30" w:name="_Toc152698421"/>
      <w:bookmarkStart w:id="31" w:name="_Toc154407209"/>
      <w:r>
        <w:rPr>
          <w:rFonts w:hint="eastAsia" w:ascii="宋体" w:hAnsi="宋体" w:eastAsia="宋体"/>
          <w:sz w:val="24"/>
          <w:szCs w:val="24"/>
        </w:rPr>
        <w:t>（一）</w:t>
      </w:r>
      <w:r>
        <w:rPr>
          <w:rFonts w:hint="eastAsia" w:ascii="宋体" w:hAnsi="宋体" w:eastAsia="宋体"/>
          <w:sz w:val="28"/>
          <w:szCs w:val="28"/>
        </w:rPr>
        <w:t>耗材填报管理-CA证书绑定</w:t>
      </w:r>
      <w:bookmarkEnd w:id="30"/>
      <w:bookmarkEnd w:id="31"/>
    </w:p>
    <w:p>
      <w:pPr>
        <w:pStyle w:val="2"/>
        <w:ind w:firstLine="720" w:firstLineChars="300"/>
        <w:rPr>
          <w:rFonts w:ascii="宋体" w:hAnsi="宋体" w:eastAsia="宋体"/>
          <w:sz w:val="24"/>
          <w:szCs w:val="24"/>
          <w:lang w:eastAsia="zh-Hans"/>
        </w:rPr>
      </w:pPr>
      <w:r>
        <w:rPr>
          <w:rFonts w:ascii="宋体" w:hAnsi="宋体" w:eastAsia="宋体"/>
          <w:sz w:val="24"/>
          <w:szCs w:val="24"/>
        </w:rPr>
        <w:t>1</w:t>
      </w:r>
      <w:r>
        <w:rPr>
          <w:rFonts w:hint="eastAsia" w:ascii="宋体" w:hAnsi="宋体" w:eastAsia="宋体"/>
          <w:sz w:val="24"/>
          <w:szCs w:val="24"/>
        </w:rPr>
        <w:t>.</w:t>
      </w:r>
      <w:r>
        <w:rPr>
          <w:rFonts w:hint="eastAsia" w:ascii="宋体" w:hAnsi="宋体" w:eastAsia="宋体"/>
          <w:sz w:val="24"/>
          <w:szCs w:val="24"/>
          <w:lang w:eastAsia="zh-Hans"/>
        </w:rPr>
        <w:t>点击菜单</w:t>
      </w:r>
      <w:r>
        <w:rPr>
          <w:rFonts w:hint="eastAsia" w:ascii="宋体" w:hAnsi="宋体" w:eastAsia="宋体"/>
          <w:sz w:val="24"/>
          <w:szCs w:val="24"/>
        </w:rPr>
        <w:t>【</w:t>
      </w:r>
      <w:r>
        <w:rPr>
          <w:rFonts w:hint="eastAsia" w:ascii="宋体" w:hAnsi="宋体" w:eastAsia="宋体"/>
          <w:sz w:val="24"/>
          <w:szCs w:val="24"/>
          <w:lang w:eastAsia="zh-Hans"/>
        </w:rPr>
        <w:t>药品招标管理</w:t>
      </w:r>
      <w:r>
        <w:rPr>
          <w:rFonts w:hint="eastAsia" w:ascii="宋体" w:hAnsi="宋体" w:eastAsia="宋体"/>
          <w:sz w:val="24"/>
          <w:szCs w:val="24"/>
        </w:rPr>
        <w:t>-药品填报管理-</w:t>
      </w:r>
      <w:r>
        <w:rPr>
          <w:rFonts w:ascii="宋体" w:hAnsi="宋体" w:eastAsia="宋体"/>
          <w:sz w:val="24"/>
          <w:szCs w:val="24"/>
        </w:rPr>
        <w:t>CA</w:t>
      </w:r>
      <w:r>
        <w:rPr>
          <w:rFonts w:hint="eastAsia" w:ascii="宋体" w:hAnsi="宋体" w:eastAsia="宋体"/>
          <w:sz w:val="24"/>
          <w:szCs w:val="24"/>
        </w:rPr>
        <w:t>证书绑定】</w:t>
      </w:r>
      <w:r>
        <w:rPr>
          <w:rFonts w:ascii="宋体" w:hAnsi="宋体" w:eastAsia="宋体"/>
          <w:sz w:val="24"/>
          <w:szCs w:val="24"/>
          <w:lang w:eastAsia="zh-Hans"/>
        </w:rPr>
        <w:t>，</w:t>
      </w:r>
      <w:r>
        <w:rPr>
          <w:rFonts w:hint="eastAsia" w:ascii="宋体" w:hAnsi="宋体" w:eastAsia="宋体"/>
          <w:sz w:val="24"/>
          <w:szCs w:val="24"/>
        </w:rPr>
        <w:t>首先点击页面中【下载】按钮，下载CA驱动并安装。安装完成后电脑右下角会出现“</w:t>
      </w:r>
      <w:r>
        <w:rPr>
          <w:rFonts w:ascii="宋体" w:hAnsi="宋体" w:eastAsia="宋体"/>
        </w:rPr>
        <w:drawing>
          <wp:inline distT="0" distB="0" distL="0" distR="0">
            <wp:extent cx="390525" cy="361950"/>
            <wp:effectExtent l="0" t="0" r="9525" b="0"/>
            <wp:docPr id="141953985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9539851" name="图片 1"/>
                    <pic:cNvPicPr>
                      <a:picLocks noChangeAspect="true"/>
                    </pic:cNvPicPr>
                  </pic:nvPicPr>
                  <pic:blipFill>
                    <a:blip r:embed="rId12"/>
                    <a:stretch>
                      <a:fillRect/>
                    </a:stretch>
                  </pic:blipFill>
                  <pic:spPr>
                    <a:xfrm>
                      <a:off x="0" y="0"/>
                      <a:ext cx="390525" cy="361950"/>
                    </a:xfrm>
                    <a:prstGeom prst="rect">
                      <a:avLst/>
                    </a:prstGeom>
                  </pic:spPr>
                </pic:pic>
              </a:graphicData>
            </a:graphic>
          </wp:inline>
        </w:drawing>
      </w:r>
      <w:r>
        <w:rPr>
          <w:rFonts w:hint="eastAsia" w:ascii="宋体" w:hAnsi="宋体" w:eastAsia="宋体"/>
          <w:sz w:val="24"/>
          <w:szCs w:val="24"/>
        </w:rPr>
        <w:t>”图标</w:t>
      </w:r>
      <w:r>
        <w:rPr>
          <w:rFonts w:hint="eastAsia" w:ascii="宋体" w:hAnsi="宋体" w:eastAsia="宋体"/>
          <w:sz w:val="24"/>
          <w:szCs w:val="24"/>
          <w:lang w:eastAsia="zh-Hans"/>
        </w:rPr>
        <w:t>，插入</w:t>
      </w:r>
      <w:r>
        <w:rPr>
          <w:rFonts w:hint="eastAsia" w:ascii="宋体" w:hAnsi="宋体" w:eastAsia="宋体"/>
          <w:sz w:val="24"/>
          <w:szCs w:val="24"/>
        </w:rPr>
        <w:t>CA</w:t>
      </w:r>
      <w:r>
        <w:rPr>
          <w:rFonts w:hint="eastAsia" w:ascii="宋体" w:hAnsi="宋体" w:eastAsia="宋体"/>
          <w:sz w:val="24"/>
          <w:szCs w:val="24"/>
          <w:lang w:eastAsia="zh-Hans"/>
        </w:rPr>
        <w:t>并会有相应的提示；</w:t>
      </w:r>
    </w:p>
    <w:p>
      <w:pPr>
        <w:pStyle w:val="2"/>
        <w:ind w:firstLine="630" w:firstLineChars="300"/>
        <w:rPr>
          <w:rFonts w:ascii="宋体" w:hAnsi="宋体" w:eastAsia="宋体"/>
          <w:sz w:val="24"/>
          <w:szCs w:val="24"/>
          <w:lang w:eastAsia="zh-Hans"/>
        </w:rPr>
      </w:pPr>
      <w:r>
        <w:drawing>
          <wp:inline distT="0" distB="0" distL="0" distR="0">
            <wp:extent cx="5274310" cy="2506980"/>
            <wp:effectExtent l="0" t="0" r="2540" b="7620"/>
            <wp:docPr id="39019176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0191764" name="图片 1"/>
                    <pic:cNvPicPr>
                      <a:picLocks noChangeAspect="true"/>
                    </pic:cNvPicPr>
                  </pic:nvPicPr>
                  <pic:blipFill>
                    <a:blip r:embed="rId13"/>
                    <a:stretch>
                      <a:fillRect/>
                    </a:stretch>
                  </pic:blipFill>
                  <pic:spPr>
                    <a:xfrm>
                      <a:off x="0" y="0"/>
                      <a:ext cx="5274310" cy="2506980"/>
                    </a:xfrm>
                    <a:prstGeom prst="rect">
                      <a:avLst/>
                    </a:prstGeom>
                  </pic:spPr>
                </pic:pic>
              </a:graphicData>
            </a:graphic>
          </wp:inline>
        </w:drawing>
      </w:r>
    </w:p>
    <w:p>
      <w:pPr>
        <w:pStyle w:val="2"/>
        <w:ind w:firstLine="630" w:firstLineChars="300"/>
        <w:jc w:val="center"/>
        <w:rPr>
          <w:rFonts w:ascii="宋体" w:hAnsi="宋体" w:eastAsia="宋体"/>
          <w:sz w:val="24"/>
          <w:szCs w:val="24"/>
          <w:lang w:eastAsia="zh-Hans"/>
        </w:rPr>
      </w:pPr>
      <w:r>
        <w:rPr>
          <w:rFonts w:ascii="宋体" w:hAnsi="宋体" w:eastAsia="宋体"/>
        </w:rPr>
        <w:drawing>
          <wp:inline distT="0" distB="0" distL="0" distR="0">
            <wp:extent cx="3638550" cy="1343025"/>
            <wp:effectExtent l="0" t="0" r="0" b="9525"/>
            <wp:docPr id="20791377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9137714" name="图片 1"/>
                    <pic:cNvPicPr>
                      <a:picLocks noChangeAspect="true"/>
                    </pic:cNvPicPr>
                  </pic:nvPicPr>
                  <pic:blipFill>
                    <a:blip r:embed="rId14"/>
                    <a:stretch>
                      <a:fillRect/>
                    </a:stretch>
                  </pic:blipFill>
                  <pic:spPr>
                    <a:xfrm>
                      <a:off x="0" y="0"/>
                      <a:ext cx="3638550" cy="1343025"/>
                    </a:xfrm>
                    <a:prstGeom prst="rect">
                      <a:avLst/>
                    </a:prstGeom>
                  </pic:spPr>
                </pic:pic>
              </a:graphicData>
            </a:graphic>
          </wp:inline>
        </w:drawing>
      </w:r>
    </w:p>
    <w:p>
      <w:pPr>
        <w:pStyle w:val="2"/>
        <w:ind w:firstLine="720" w:firstLineChars="300"/>
        <w:rPr>
          <w:rFonts w:ascii="宋体" w:hAnsi="宋体" w:eastAsia="宋体"/>
          <w:color w:val="FF0000"/>
          <w:sz w:val="24"/>
          <w:szCs w:val="24"/>
          <w:lang w:eastAsia="zh-Hans"/>
        </w:rPr>
      </w:pPr>
      <w:r>
        <w:rPr>
          <w:rFonts w:ascii="宋体" w:hAnsi="宋体" w:eastAsia="宋体"/>
          <w:sz w:val="24"/>
          <w:szCs w:val="24"/>
        </w:rPr>
        <w:t>3</w:t>
      </w:r>
      <w:r>
        <w:rPr>
          <w:rFonts w:hint="eastAsia" w:ascii="宋体" w:hAnsi="宋体" w:eastAsia="宋体"/>
          <w:sz w:val="24"/>
          <w:szCs w:val="24"/>
        </w:rPr>
        <w:t>.</w:t>
      </w:r>
      <w:r>
        <w:rPr>
          <w:rFonts w:hint="eastAsia" w:ascii="宋体" w:hAnsi="宋体" w:eastAsia="宋体"/>
          <w:sz w:val="24"/>
          <w:szCs w:val="24"/>
          <w:lang w:eastAsia="zh-Hans"/>
        </w:rPr>
        <w:t>首先点击【获取证书信息】按钮，在弹出的证书框中选择证书信息并点击确定，最后点击页面右下方的【绑定】按钮完成绑定</w:t>
      </w:r>
      <w:r>
        <w:rPr>
          <w:rFonts w:hint="eastAsia" w:ascii="宋体" w:hAnsi="宋体" w:eastAsia="宋体"/>
          <w:sz w:val="24"/>
          <w:szCs w:val="24"/>
        </w:rPr>
        <w:t>。</w:t>
      </w:r>
      <w:r>
        <w:rPr>
          <w:rFonts w:hint="eastAsia" w:ascii="宋体" w:hAnsi="宋体" w:eastAsia="宋体"/>
          <w:sz w:val="24"/>
          <w:szCs w:val="24"/>
          <w:lang w:eastAsia="zh-Hans"/>
        </w:rPr>
        <w:t xml:space="preserve"> </w:t>
      </w:r>
      <w:r>
        <w:rPr>
          <w:rFonts w:hint="eastAsia" w:ascii="宋体" w:hAnsi="宋体" w:eastAsia="宋体"/>
          <w:b/>
          <w:bCs/>
          <w:color w:val="FF0000"/>
          <w:sz w:val="24"/>
          <w:szCs w:val="24"/>
          <w:highlight w:val="yellow"/>
          <w:lang w:eastAsia="zh-Hans"/>
        </w:rPr>
        <w:t>注意只能绑定一次！</w:t>
      </w:r>
    </w:p>
    <w:p>
      <w:pPr>
        <w:pStyle w:val="2"/>
        <w:ind w:firstLine="630" w:firstLineChars="300"/>
        <w:rPr>
          <w:rFonts w:ascii="宋体" w:hAnsi="宋体" w:eastAsia="宋体"/>
          <w:sz w:val="24"/>
          <w:szCs w:val="24"/>
          <w:lang w:eastAsia="zh-Hans"/>
        </w:rPr>
      </w:pPr>
      <w:r>
        <w:rPr>
          <w:rFonts w:ascii="宋体" w:hAnsi="宋体" w:eastAsia="宋体"/>
        </w:rPr>
        <w:drawing>
          <wp:inline distT="0" distB="0" distL="0" distR="0">
            <wp:extent cx="5274310" cy="2557780"/>
            <wp:effectExtent l="0" t="0" r="2540" b="0"/>
            <wp:docPr id="115327366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3273668" name="图片 1"/>
                    <pic:cNvPicPr>
                      <a:picLocks noChangeAspect="true"/>
                    </pic:cNvPicPr>
                  </pic:nvPicPr>
                  <pic:blipFill>
                    <a:blip r:embed="rId15"/>
                    <a:stretch>
                      <a:fillRect/>
                    </a:stretch>
                  </pic:blipFill>
                  <pic:spPr>
                    <a:xfrm>
                      <a:off x="0" y="0"/>
                      <a:ext cx="5274310" cy="2557780"/>
                    </a:xfrm>
                    <a:prstGeom prst="rect">
                      <a:avLst/>
                    </a:prstGeom>
                  </pic:spPr>
                </pic:pic>
              </a:graphicData>
            </a:graphic>
          </wp:inline>
        </w:drawing>
      </w:r>
    </w:p>
    <w:p>
      <w:pPr>
        <w:pStyle w:val="2"/>
        <w:ind w:firstLine="720" w:firstLineChars="300"/>
        <w:jc w:val="left"/>
        <w:rPr>
          <w:rFonts w:ascii="宋体" w:hAnsi="宋体" w:eastAsia="宋体"/>
          <w:b/>
          <w:bCs/>
          <w:color w:val="FF0000"/>
          <w:sz w:val="24"/>
          <w:szCs w:val="24"/>
        </w:rPr>
      </w:pPr>
      <w:r>
        <w:rPr>
          <w:rFonts w:ascii="宋体" w:hAnsi="宋体" w:eastAsia="宋体"/>
          <w:sz w:val="24"/>
          <w:szCs w:val="24"/>
        </w:rPr>
        <w:t>4</w:t>
      </w:r>
      <w:r>
        <w:rPr>
          <w:rFonts w:hint="eastAsia" w:ascii="宋体" w:hAnsi="宋体" w:eastAsia="宋体"/>
          <w:sz w:val="24"/>
          <w:szCs w:val="24"/>
        </w:rPr>
        <w:t>.</w:t>
      </w:r>
      <w:r>
        <w:rPr>
          <w:rFonts w:hint="eastAsia" w:ascii="宋体" w:hAnsi="宋体" w:eastAsia="宋体"/>
          <w:sz w:val="24"/>
          <w:szCs w:val="24"/>
          <w:lang w:eastAsia="zh-Hans"/>
        </w:rPr>
        <w:t>提示：绑定</w:t>
      </w:r>
      <w:r>
        <w:rPr>
          <w:rFonts w:hint="eastAsia" w:ascii="宋体" w:hAnsi="宋体" w:eastAsia="宋体"/>
          <w:sz w:val="24"/>
          <w:szCs w:val="24"/>
        </w:rPr>
        <w:t>的CA社会信用代码和企业名称必须与系统中的信息保持一致，如CA信息有误及时联系CA公司进行修改，如系统信息有误及时联系系统技术反馈。</w:t>
      </w:r>
      <w:r>
        <w:rPr>
          <w:rFonts w:hint="eastAsia" w:ascii="宋体" w:hAnsi="宋体" w:eastAsia="宋体"/>
          <w:b/>
          <w:bCs/>
          <w:color w:val="FF0000"/>
          <w:sz w:val="24"/>
          <w:szCs w:val="24"/>
          <w:highlight w:val="yellow"/>
        </w:rPr>
        <w:t>绑定CA完成后，后面报价解密流程必须使用同一把CA中间不能进行更换修改，否则会导致加解密失败</w:t>
      </w:r>
      <w:r>
        <w:rPr>
          <w:rFonts w:hint="eastAsia" w:ascii="宋体" w:hAnsi="宋体" w:eastAsia="宋体"/>
          <w:b/>
          <w:bCs/>
          <w:color w:val="FF0000"/>
          <w:sz w:val="24"/>
          <w:szCs w:val="24"/>
        </w:rPr>
        <w:t>！！！</w:t>
      </w:r>
    </w:p>
    <w:p>
      <w:pPr>
        <w:pStyle w:val="2"/>
        <w:ind w:firstLine="0"/>
        <w:jc w:val="center"/>
        <w:rPr>
          <w:rFonts w:ascii="宋体" w:hAnsi="宋体" w:eastAsia="宋体"/>
          <w:b/>
          <w:bCs/>
          <w:color w:val="FF0000"/>
          <w:sz w:val="24"/>
          <w:szCs w:val="24"/>
        </w:rPr>
      </w:pPr>
      <w:r>
        <w:rPr>
          <w:rFonts w:ascii="宋体" w:hAnsi="宋体" w:eastAsia="宋体"/>
          <w:b/>
          <w:bCs/>
          <w:color w:val="FF0000"/>
          <w:sz w:val="24"/>
          <w:szCs w:val="24"/>
        </w:rPr>
        <w:br w:type="textWrapping"/>
      </w:r>
      <w:r>
        <w:rPr>
          <w:rFonts w:hint="eastAsia" w:ascii="宋体" w:hAnsi="宋体" w:eastAsia="宋体"/>
          <w:b/>
          <w:bCs/>
          <w:color w:val="FF0000"/>
          <w:sz w:val="28"/>
          <w:szCs w:val="28"/>
          <w:highlight w:val="yellow"/>
        </w:rPr>
        <w:t>注意：CA只能绑定一次，绑定后无法修改。</w:t>
      </w:r>
    </w:p>
    <w:p>
      <w:pPr>
        <w:pStyle w:val="2"/>
        <w:ind w:firstLine="630" w:firstLineChars="300"/>
        <w:rPr>
          <w:rFonts w:ascii="宋体" w:hAnsi="宋体" w:eastAsia="宋体"/>
          <w:sz w:val="24"/>
          <w:szCs w:val="24"/>
          <w:lang w:eastAsia="zh-Hans"/>
        </w:rPr>
      </w:pPr>
      <w:r>
        <w:rPr>
          <w:rFonts w:ascii="宋体" w:hAnsi="宋体" w:eastAsia="宋体"/>
        </w:rPr>
        <w:drawing>
          <wp:inline distT="0" distB="0" distL="0" distR="0">
            <wp:extent cx="5274310" cy="1419225"/>
            <wp:effectExtent l="0" t="0" r="2540" b="9525"/>
            <wp:docPr id="4430608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3060847" name="图片 1"/>
                    <pic:cNvPicPr>
                      <a:picLocks noChangeAspect="true"/>
                    </pic:cNvPicPr>
                  </pic:nvPicPr>
                  <pic:blipFill>
                    <a:blip r:embed="rId16"/>
                    <a:stretch>
                      <a:fillRect/>
                    </a:stretch>
                  </pic:blipFill>
                  <pic:spPr>
                    <a:xfrm>
                      <a:off x="0" y="0"/>
                      <a:ext cx="5274310" cy="1419225"/>
                    </a:xfrm>
                    <a:prstGeom prst="rect">
                      <a:avLst/>
                    </a:prstGeom>
                  </pic:spPr>
                </pic:pic>
              </a:graphicData>
            </a:graphic>
          </wp:inline>
        </w:drawing>
      </w:r>
    </w:p>
    <w:p>
      <w:pPr>
        <w:pStyle w:val="2"/>
        <w:ind w:firstLine="0"/>
        <w:rPr>
          <w:rFonts w:ascii="宋体" w:hAnsi="宋体" w:eastAsia="宋体"/>
          <w:sz w:val="24"/>
          <w:szCs w:val="24"/>
        </w:rPr>
      </w:pPr>
    </w:p>
    <w:p>
      <w:pPr>
        <w:pStyle w:val="2"/>
        <w:ind w:firstLine="0"/>
        <w:rPr>
          <w:rFonts w:asciiTheme="minorEastAsia" w:hAnsiTheme="minorEastAsia"/>
          <w:sz w:val="24"/>
          <w:szCs w:val="24"/>
        </w:rPr>
      </w:pPr>
    </w:p>
    <w:p>
      <w:pPr>
        <w:pStyle w:val="4"/>
        <w:rPr>
          <w:rFonts w:asciiTheme="minorEastAsia" w:hAnsiTheme="minorEastAsia"/>
        </w:rPr>
      </w:pPr>
      <w:bookmarkStart w:id="32" w:name="_Toc5809"/>
      <w:bookmarkStart w:id="33" w:name="_Toc27457"/>
      <w:bookmarkStart w:id="34" w:name="_Toc708924620"/>
      <w:bookmarkStart w:id="35" w:name="_Toc11609"/>
      <w:bookmarkStart w:id="36" w:name="_Toc2043302053"/>
      <w:bookmarkStart w:id="37" w:name="_Toc188763350"/>
      <w:bookmarkStart w:id="38" w:name="_Toc1786"/>
      <w:bookmarkStart w:id="39" w:name="_Toc154407213"/>
      <w:r>
        <w:rPr>
          <w:rFonts w:hint="eastAsia" w:asciiTheme="minorEastAsia" w:hAnsiTheme="minorEastAsia"/>
          <w:lang w:eastAsia="zh-Hans"/>
        </w:rPr>
        <w:t>四</w:t>
      </w:r>
      <w:r>
        <w:rPr>
          <w:rFonts w:asciiTheme="minorEastAsia" w:hAnsiTheme="minorEastAsia"/>
          <w:lang w:eastAsia="zh-Hans"/>
        </w:rPr>
        <w:t>、</w:t>
      </w:r>
      <w:bookmarkEnd w:id="32"/>
      <w:bookmarkEnd w:id="33"/>
      <w:bookmarkEnd w:id="34"/>
      <w:bookmarkEnd w:id="35"/>
      <w:bookmarkEnd w:id="36"/>
      <w:bookmarkEnd w:id="37"/>
      <w:bookmarkEnd w:id="38"/>
      <w:r>
        <w:rPr>
          <w:rFonts w:hint="eastAsia" w:asciiTheme="minorEastAsia" w:hAnsiTheme="minorEastAsia"/>
        </w:rPr>
        <w:t>报价加解密</w:t>
      </w:r>
      <w:bookmarkEnd w:id="39"/>
    </w:p>
    <w:p>
      <w:pPr>
        <w:pStyle w:val="4"/>
        <w:rPr>
          <w:rFonts w:asciiTheme="minorEastAsia" w:hAnsiTheme="minorEastAsia"/>
          <w:sz w:val="28"/>
          <w:szCs w:val="28"/>
        </w:rPr>
      </w:pPr>
      <w:bookmarkStart w:id="40" w:name="_Toc154407214"/>
      <w:bookmarkStart w:id="41" w:name="_Toc712276831"/>
      <w:bookmarkStart w:id="42" w:name="_Toc1366605594"/>
      <w:bookmarkStart w:id="43" w:name="_Toc11446"/>
      <w:bookmarkStart w:id="44" w:name="_Toc656814784"/>
      <w:bookmarkStart w:id="45" w:name="_Toc24389"/>
      <w:bookmarkStart w:id="46" w:name="_Toc24540"/>
      <w:bookmarkStart w:id="47" w:name="_Toc25494"/>
      <w:r>
        <w:rPr>
          <w:rFonts w:hint="eastAsia" w:asciiTheme="minorEastAsia" w:hAnsiTheme="minorEastAsia"/>
          <w:sz w:val="24"/>
          <w:szCs w:val="24"/>
        </w:rPr>
        <w:t>（一）</w:t>
      </w:r>
      <w:r>
        <w:rPr>
          <w:rFonts w:hint="eastAsia" w:asciiTheme="minorEastAsia" w:hAnsiTheme="minorEastAsia"/>
          <w:sz w:val="28"/>
          <w:szCs w:val="28"/>
        </w:rPr>
        <w:t>耗材填报管理-品种报价</w:t>
      </w:r>
      <w:bookmarkEnd w:id="40"/>
    </w:p>
    <w:p>
      <w:pPr>
        <w:pStyle w:val="2"/>
        <w:ind w:firstLine="720" w:firstLineChars="300"/>
        <w:rPr>
          <w:rFonts w:asciiTheme="minorEastAsia" w:hAnsiTheme="minorEastAsia"/>
          <w:sz w:val="24"/>
          <w:szCs w:val="24"/>
          <w:lang w:eastAsia="zh-Hans"/>
        </w:rPr>
      </w:pPr>
      <w:r>
        <w:rPr>
          <w:rFonts w:asciiTheme="minorEastAsia" w:hAnsiTheme="minorEastAsia"/>
          <w:sz w:val="24"/>
          <w:szCs w:val="24"/>
        </w:rPr>
        <w:t>1</w:t>
      </w:r>
      <w:r>
        <w:rPr>
          <w:rFonts w:hint="eastAsia" w:asciiTheme="minorEastAsia" w:hAnsiTheme="minorEastAsia"/>
          <w:sz w:val="24"/>
          <w:szCs w:val="24"/>
        </w:rPr>
        <w:t>.</w:t>
      </w:r>
      <w:r>
        <w:rPr>
          <w:rFonts w:hint="eastAsia" w:ascii="宋体" w:hAnsi="宋体" w:eastAsia="宋体"/>
          <w:sz w:val="24"/>
          <w:szCs w:val="24"/>
          <w:lang w:eastAsia="zh-Hans"/>
        </w:rPr>
        <w:t xml:space="preserve"> 点击菜单</w:t>
      </w:r>
      <w:r>
        <w:rPr>
          <w:rFonts w:hint="eastAsia" w:ascii="宋体" w:hAnsi="宋体" w:eastAsia="宋体"/>
          <w:sz w:val="24"/>
          <w:szCs w:val="24"/>
        </w:rPr>
        <w:t>【</w:t>
      </w:r>
      <w:r>
        <w:rPr>
          <w:rFonts w:hint="eastAsia" w:ascii="宋体" w:hAnsi="宋体" w:eastAsia="宋体"/>
          <w:sz w:val="24"/>
          <w:szCs w:val="24"/>
          <w:lang w:eastAsia="zh-Hans"/>
        </w:rPr>
        <w:t>耗材招标管理</w:t>
      </w:r>
      <w:r>
        <w:rPr>
          <w:rFonts w:hint="eastAsia" w:ascii="宋体" w:hAnsi="宋体" w:eastAsia="宋体"/>
          <w:sz w:val="24"/>
          <w:szCs w:val="24"/>
        </w:rPr>
        <w:t>-耗材填报管理-产品报价解密】</w:t>
      </w:r>
      <w:r>
        <w:rPr>
          <w:rFonts w:ascii="宋体" w:hAnsi="宋体" w:eastAsia="宋体"/>
          <w:sz w:val="24"/>
          <w:szCs w:val="24"/>
          <w:lang w:eastAsia="zh-Hans"/>
        </w:rPr>
        <w:t>，</w:t>
      </w:r>
      <w:r>
        <w:rPr>
          <w:rFonts w:hint="eastAsia" w:ascii="宋体" w:hAnsi="宋体" w:eastAsia="宋体"/>
          <w:sz w:val="24"/>
          <w:szCs w:val="24"/>
          <w:lang w:eastAsia="zh-Hans"/>
        </w:rPr>
        <w:t>进入项目列表页面，选择“</w:t>
      </w:r>
      <w:r>
        <w:rPr>
          <w:rFonts w:hint="eastAsia" w:ascii="宋体" w:hAnsi="宋体" w:eastAsia="宋体"/>
          <w:color w:val="FF0000"/>
          <w:sz w:val="24"/>
          <w:szCs w:val="24"/>
          <w:lang w:val="en-US" w:eastAsia="zh-CN"/>
        </w:rPr>
        <w:t>抚州</w:t>
      </w:r>
      <w:r>
        <w:rPr>
          <w:rFonts w:ascii="宋体" w:hAnsi="宋体" w:eastAsia="宋体"/>
          <w:color w:val="FF0000"/>
          <w:sz w:val="24"/>
          <w:szCs w:val="24"/>
          <w:lang w:eastAsia="zh-Hans"/>
        </w:rPr>
        <w:t>市联盟集中带量采购</w:t>
      </w:r>
      <w:r>
        <w:rPr>
          <w:rFonts w:hint="eastAsia" w:ascii="宋体" w:hAnsi="宋体" w:eastAsia="宋体"/>
          <w:sz w:val="24"/>
          <w:szCs w:val="24"/>
          <w:lang w:eastAsia="zh-Hans"/>
        </w:rPr>
        <w:t>”项目，在报价时间范围内点击操作列按钮【进入项目】进行操作；</w:t>
      </w:r>
      <w:bookmarkStart w:id="49" w:name="_GoBack"/>
      <w:bookmarkEnd w:id="49"/>
    </w:p>
    <w:p>
      <w:pPr>
        <w:rPr>
          <w:rFonts w:asciiTheme="minorEastAsia" w:hAnsiTheme="minorEastAsia"/>
        </w:rPr>
      </w:pPr>
      <w:r>
        <w:drawing>
          <wp:inline distT="0" distB="0" distL="0" distR="0">
            <wp:extent cx="5274310" cy="1610995"/>
            <wp:effectExtent l="0" t="0" r="2540" b="8255"/>
            <wp:docPr id="102603850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6038509" name="图片 1"/>
                    <pic:cNvPicPr>
                      <a:picLocks noChangeAspect="true"/>
                    </pic:cNvPicPr>
                  </pic:nvPicPr>
                  <pic:blipFill>
                    <a:blip r:embed="rId17"/>
                    <a:stretch>
                      <a:fillRect/>
                    </a:stretch>
                  </pic:blipFill>
                  <pic:spPr>
                    <a:xfrm>
                      <a:off x="0" y="0"/>
                      <a:ext cx="5274310" cy="1610995"/>
                    </a:xfrm>
                    <a:prstGeom prst="rect">
                      <a:avLst/>
                    </a:prstGeom>
                  </pic:spPr>
                </pic:pic>
              </a:graphicData>
            </a:graphic>
          </wp:inline>
        </w:drawing>
      </w:r>
    </w:p>
    <w:p>
      <w:pPr>
        <w:pStyle w:val="2"/>
        <w:ind w:firstLine="720" w:firstLineChars="300"/>
        <w:rPr>
          <w:rFonts w:asciiTheme="minorEastAsia" w:hAnsiTheme="minorEastAsia"/>
          <w:color w:val="FF0000"/>
          <w:sz w:val="24"/>
          <w:szCs w:val="24"/>
          <w:lang w:eastAsia="zh-Hans"/>
        </w:rPr>
      </w:pPr>
      <w:r>
        <w:rPr>
          <w:rFonts w:asciiTheme="minorEastAsia" w:hAnsiTheme="minorEastAsia"/>
          <w:sz w:val="24"/>
          <w:szCs w:val="24"/>
        </w:rPr>
        <w:t>2</w:t>
      </w:r>
      <w:r>
        <w:rPr>
          <w:rFonts w:hint="eastAsia" w:asciiTheme="minorEastAsia" w:hAnsiTheme="minorEastAsia"/>
          <w:sz w:val="24"/>
          <w:szCs w:val="24"/>
        </w:rPr>
        <w:t>.</w:t>
      </w:r>
      <w:r>
        <w:rPr>
          <w:rFonts w:hint="eastAsia" w:ascii="宋体" w:hAnsi="宋体" w:eastAsia="宋体"/>
          <w:sz w:val="24"/>
          <w:szCs w:val="24"/>
          <w:lang w:eastAsia="zh-Hans"/>
        </w:rPr>
        <w:t xml:space="preserve"> 报价页面，首先</w:t>
      </w:r>
      <w:r>
        <w:rPr>
          <w:rFonts w:hint="eastAsia" w:ascii="宋体" w:hAnsi="宋体" w:eastAsia="宋体"/>
          <w:color w:val="FF0000"/>
          <w:sz w:val="24"/>
          <w:szCs w:val="24"/>
          <w:highlight w:val="yellow"/>
          <w:lang w:eastAsia="zh-Hans"/>
        </w:rPr>
        <w:t>插入</w:t>
      </w:r>
      <w:r>
        <w:rPr>
          <w:rFonts w:hint="eastAsia" w:ascii="宋体" w:hAnsi="宋体" w:eastAsia="宋体"/>
          <w:color w:val="FF0000"/>
          <w:sz w:val="24"/>
          <w:szCs w:val="24"/>
          <w:highlight w:val="yellow"/>
        </w:rPr>
        <w:t>CA</w:t>
      </w:r>
      <w:r>
        <w:rPr>
          <w:rFonts w:hint="eastAsia" w:ascii="宋体" w:hAnsi="宋体" w:eastAsia="宋体"/>
          <w:sz w:val="24"/>
          <w:szCs w:val="24"/>
          <w:lang w:eastAsia="zh-Hans"/>
        </w:rPr>
        <w:t>，输入企业报价</w:t>
      </w:r>
      <w:r>
        <w:rPr>
          <w:rFonts w:hint="eastAsia" w:ascii="宋体" w:hAnsi="宋体" w:eastAsia="宋体"/>
          <w:sz w:val="24"/>
          <w:szCs w:val="24"/>
        </w:rPr>
        <w:t>，</w:t>
      </w:r>
      <w:r>
        <w:rPr>
          <w:rFonts w:hint="eastAsia" w:ascii="宋体" w:hAnsi="宋体" w:eastAsia="宋体"/>
          <w:b/>
          <w:bCs/>
          <w:color w:val="FF0000"/>
          <w:sz w:val="24"/>
          <w:szCs w:val="24"/>
          <w:highlight w:val="yellow"/>
        </w:rPr>
        <w:t>报价保留小数点后</w:t>
      </w:r>
      <w:r>
        <w:rPr>
          <w:rFonts w:hint="eastAsia" w:ascii="宋体" w:hAnsi="宋体" w:eastAsia="宋体"/>
          <w:b/>
          <w:bCs/>
          <w:color w:val="FF0000"/>
          <w:sz w:val="24"/>
          <w:szCs w:val="24"/>
          <w:highlight w:val="yellow"/>
          <w:lang w:val="en-US" w:eastAsia="zh-CN"/>
        </w:rPr>
        <w:t>2</w:t>
      </w:r>
      <w:r>
        <w:rPr>
          <w:rFonts w:hint="eastAsia" w:ascii="宋体" w:hAnsi="宋体" w:eastAsia="宋体"/>
          <w:b/>
          <w:bCs/>
          <w:color w:val="FF0000"/>
          <w:sz w:val="24"/>
          <w:szCs w:val="24"/>
          <w:highlight w:val="yellow"/>
        </w:rPr>
        <w:t>位</w:t>
      </w:r>
      <w:r>
        <w:rPr>
          <w:rFonts w:hint="eastAsia" w:ascii="宋体" w:hAnsi="宋体" w:eastAsia="宋体"/>
          <w:sz w:val="24"/>
          <w:szCs w:val="24"/>
        </w:rPr>
        <w:t>。</w:t>
      </w:r>
      <w:r>
        <w:rPr>
          <w:rFonts w:ascii="宋体" w:hAnsi="宋体" w:eastAsia="宋体"/>
          <w:sz w:val="24"/>
          <w:szCs w:val="24"/>
        </w:rPr>
        <w:br w:type="textWrapping"/>
      </w:r>
      <w:r>
        <w:rPr>
          <w:rFonts w:hint="eastAsia" w:ascii="宋体" w:hAnsi="宋体" w:eastAsia="宋体"/>
          <w:color w:val="FF0000"/>
          <w:sz w:val="24"/>
          <w:szCs w:val="24"/>
        </w:rPr>
        <w:t>单个产品报价输入价格后点击操作列按钮【加密报价】，输入CA密码进行价格加密</w:t>
      </w:r>
      <w:r>
        <w:rPr>
          <w:rFonts w:hint="eastAsia" w:ascii="宋体" w:hAnsi="宋体" w:eastAsia="宋体"/>
          <w:color w:val="FF0000"/>
          <w:sz w:val="24"/>
          <w:szCs w:val="24"/>
          <w:lang w:eastAsia="zh-Hans"/>
        </w:rPr>
        <w:t>。</w:t>
      </w:r>
      <w:r>
        <w:rPr>
          <w:rFonts w:ascii="宋体" w:hAnsi="宋体" w:eastAsia="宋体"/>
          <w:color w:val="FF0000"/>
          <w:sz w:val="24"/>
          <w:szCs w:val="24"/>
          <w:lang w:eastAsia="zh-Hans"/>
        </w:rPr>
        <w:br w:type="textWrapping"/>
      </w:r>
      <w:r>
        <w:rPr>
          <w:rFonts w:hint="eastAsia" w:ascii="宋体" w:hAnsi="宋体" w:eastAsia="宋体"/>
          <w:color w:val="FF0000"/>
          <w:sz w:val="24"/>
          <w:szCs w:val="24"/>
          <w:lang w:eastAsia="zh-Hans"/>
        </w:rPr>
        <w:t>批量加密：勾选当前页面产品，输入报价价格，点击按钮【批量加密报价】，</w:t>
      </w:r>
      <w:r>
        <w:rPr>
          <w:rFonts w:hint="eastAsia" w:ascii="宋体" w:hAnsi="宋体" w:eastAsia="宋体"/>
          <w:color w:val="FF0000"/>
          <w:sz w:val="24"/>
          <w:szCs w:val="24"/>
        </w:rPr>
        <w:t>输入CA密码进行价格批量加密。</w:t>
      </w:r>
      <w:r>
        <w:rPr>
          <w:rFonts w:ascii="宋体" w:hAnsi="宋体" w:eastAsia="宋体"/>
          <w:color w:val="FF0000"/>
          <w:sz w:val="24"/>
          <w:szCs w:val="24"/>
        </w:rPr>
        <w:br w:type="textWrapping"/>
      </w:r>
      <w:r>
        <w:rPr>
          <w:rFonts w:hint="eastAsia" w:ascii="宋体" w:hAnsi="宋体" w:eastAsia="宋体"/>
          <w:color w:val="FF0000"/>
          <w:sz w:val="24"/>
          <w:szCs w:val="24"/>
        </w:rPr>
        <w:t>清空报价：如发现已经报价的产品又不想报价了，点击【清空报价】按钮，</w:t>
      </w:r>
      <w:r>
        <w:rPr>
          <w:rFonts w:hint="eastAsia" w:ascii="宋体" w:hAnsi="宋体" w:eastAsia="宋体"/>
          <w:color w:val="FF0000"/>
          <w:sz w:val="24"/>
          <w:szCs w:val="24"/>
          <w:highlight w:val="yellow"/>
        </w:rPr>
        <w:t>将清除报价价格</w:t>
      </w:r>
      <w:r>
        <w:rPr>
          <w:rFonts w:hint="eastAsia" w:ascii="宋体" w:hAnsi="宋体" w:eastAsia="宋体"/>
          <w:color w:val="FF0000"/>
          <w:sz w:val="24"/>
          <w:szCs w:val="24"/>
        </w:rPr>
        <w:t>。</w:t>
      </w:r>
      <w:r>
        <w:rPr>
          <w:rFonts w:ascii="宋体" w:hAnsi="宋体" w:eastAsia="宋体"/>
          <w:color w:val="FF0000"/>
          <w:sz w:val="24"/>
          <w:szCs w:val="24"/>
        </w:rPr>
        <w:br w:type="textWrapping"/>
      </w:r>
      <w:r>
        <w:rPr>
          <w:rFonts w:hint="eastAsia" w:ascii="宋体" w:hAnsi="宋体" w:eastAsia="宋体"/>
          <w:color w:val="FF0000"/>
          <w:sz w:val="24"/>
          <w:szCs w:val="24"/>
        </w:rPr>
        <w:t>重新报价：如发现报价错误需重新报价的，请点击按钮【重新报价】，并输入新价格点击【加密报价】或者【批量加密报价】按钮，</w:t>
      </w:r>
      <w:r>
        <w:rPr>
          <w:rFonts w:hint="eastAsia" w:ascii="宋体" w:hAnsi="宋体" w:eastAsia="宋体"/>
          <w:b/>
          <w:bCs/>
          <w:color w:val="FF0000"/>
          <w:sz w:val="24"/>
          <w:szCs w:val="24"/>
          <w:highlight w:val="yellow"/>
        </w:rPr>
        <w:t>注意如果只点击重新报价不进行其他操作报价数据不会更新</w:t>
      </w:r>
      <w:r>
        <w:rPr>
          <w:rFonts w:hint="eastAsia" w:ascii="宋体" w:hAnsi="宋体" w:eastAsia="宋体"/>
          <w:color w:val="FF0000"/>
          <w:sz w:val="24"/>
          <w:szCs w:val="24"/>
        </w:rPr>
        <w:t>。</w:t>
      </w:r>
      <w:r>
        <w:rPr>
          <w:rFonts w:ascii="宋体" w:hAnsi="宋体" w:eastAsia="宋体"/>
          <w:color w:val="FF0000"/>
          <w:sz w:val="24"/>
          <w:szCs w:val="24"/>
        </w:rPr>
        <w:br w:type="textWrapping"/>
      </w:r>
      <w:r>
        <w:rPr>
          <w:rFonts w:hint="eastAsia" w:ascii="宋体" w:hAnsi="宋体" w:eastAsia="宋体"/>
          <w:color w:val="FF0000"/>
          <w:sz w:val="24"/>
          <w:szCs w:val="24"/>
        </w:rPr>
        <w:t>查看价格：企业报价完成后，可以点击按钮【查看】输入CA密码进行价格查看。</w:t>
      </w:r>
    </w:p>
    <w:p>
      <w:pPr>
        <w:pStyle w:val="2"/>
        <w:ind w:firstLine="0"/>
        <w:rPr>
          <w:rFonts w:asciiTheme="minorEastAsia" w:hAnsiTheme="minorEastAsia"/>
          <w:sz w:val="24"/>
          <w:szCs w:val="24"/>
          <w:lang w:eastAsia="zh-Hans"/>
        </w:rPr>
      </w:pPr>
      <w:r>
        <w:drawing>
          <wp:inline distT="0" distB="0" distL="0" distR="0">
            <wp:extent cx="5274310" cy="2108200"/>
            <wp:effectExtent l="0" t="0" r="2540" b="6350"/>
            <wp:docPr id="152196956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1969561" name="图片 1"/>
                    <pic:cNvPicPr>
                      <a:picLocks noChangeAspect="true"/>
                    </pic:cNvPicPr>
                  </pic:nvPicPr>
                  <pic:blipFill>
                    <a:blip r:embed="rId18"/>
                    <a:stretch>
                      <a:fillRect/>
                    </a:stretch>
                  </pic:blipFill>
                  <pic:spPr>
                    <a:xfrm>
                      <a:off x="0" y="0"/>
                      <a:ext cx="5274310" cy="2108200"/>
                    </a:xfrm>
                    <a:prstGeom prst="rect">
                      <a:avLst/>
                    </a:prstGeom>
                  </pic:spPr>
                </pic:pic>
              </a:graphicData>
            </a:graphic>
          </wp:inline>
        </w:drawing>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inline distT="0" distB="0" distL="0" distR="0">
            <wp:extent cx="5274310" cy="1784350"/>
            <wp:effectExtent l="0" t="0" r="2540" b="6350"/>
            <wp:docPr id="179679086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6790868" name="图片 1"/>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5274310" cy="1784350"/>
                    </a:xfrm>
                    <a:prstGeom prst="rect">
                      <a:avLst/>
                    </a:prstGeom>
                    <a:noFill/>
                    <a:ln>
                      <a:noFill/>
                    </a:ln>
                  </pic:spPr>
                </pic:pic>
              </a:graphicData>
            </a:graphic>
          </wp:inline>
        </w:drawing>
      </w:r>
    </w:p>
    <w:p>
      <w:pPr>
        <w:pStyle w:val="2"/>
        <w:rPr>
          <w:rFonts w:asciiTheme="minorEastAsia" w:hAnsiTheme="minorEastAsia"/>
          <w:sz w:val="24"/>
          <w:szCs w:val="24"/>
          <w:lang w:eastAsia="zh-Hans"/>
        </w:rPr>
      </w:pPr>
      <w:r>
        <w:rPr>
          <w:rFonts w:asciiTheme="minorEastAsia" w:hAnsiTheme="minorEastAsia"/>
          <w:sz w:val="24"/>
          <w:szCs w:val="24"/>
        </w:rPr>
        <w:t>3</w:t>
      </w:r>
      <w:r>
        <w:rPr>
          <w:rFonts w:hint="eastAsia" w:asciiTheme="minorEastAsia" w:hAnsiTheme="minorEastAsia"/>
          <w:sz w:val="24"/>
          <w:szCs w:val="24"/>
        </w:rPr>
        <w:t>.</w:t>
      </w:r>
      <w:r>
        <w:rPr>
          <w:rFonts w:hint="eastAsia" w:asciiTheme="minorEastAsia" w:hAnsiTheme="minorEastAsia"/>
          <w:sz w:val="24"/>
          <w:szCs w:val="24"/>
          <w:lang w:eastAsia="zh-Hans"/>
        </w:rPr>
        <w:t>报价页面，点击操作列【日志】，查看企业操作日志。</w:t>
      </w:r>
      <w:r>
        <w:rPr>
          <w:rFonts w:asciiTheme="minorEastAsia" w:hAnsiTheme="minorEastAsia"/>
          <w:sz w:val="24"/>
          <w:szCs w:val="24"/>
          <w:lang w:eastAsia="zh-Hans"/>
        </w:rPr>
        <w:br w:type="textWrapping"/>
      </w:r>
      <w:r>
        <w:drawing>
          <wp:inline distT="0" distB="0" distL="0" distR="0">
            <wp:extent cx="5274310" cy="2691765"/>
            <wp:effectExtent l="0" t="0" r="2540" b="0"/>
            <wp:docPr id="166591058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5910589" name="图片 1"/>
                    <pic:cNvPicPr>
                      <a:picLocks noChangeAspect="true"/>
                    </pic:cNvPicPr>
                  </pic:nvPicPr>
                  <pic:blipFill>
                    <a:blip r:embed="rId20"/>
                    <a:stretch>
                      <a:fillRect/>
                    </a:stretch>
                  </pic:blipFill>
                  <pic:spPr>
                    <a:xfrm>
                      <a:off x="0" y="0"/>
                      <a:ext cx="5274310" cy="2691765"/>
                    </a:xfrm>
                    <a:prstGeom prst="rect">
                      <a:avLst/>
                    </a:prstGeom>
                  </pic:spPr>
                </pic:pic>
              </a:graphicData>
            </a:graphic>
          </wp:inline>
        </w:drawing>
      </w:r>
    </w:p>
    <w:p>
      <w:pPr>
        <w:pStyle w:val="2"/>
        <w:rPr>
          <w:rFonts w:asciiTheme="minorEastAsia" w:hAnsiTheme="minorEastAsia"/>
          <w:sz w:val="24"/>
          <w:szCs w:val="24"/>
          <w:lang w:eastAsia="zh-Hans"/>
        </w:rPr>
      </w:pPr>
      <w:r>
        <w:rPr>
          <w:rFonts w:asciiTheme="minorEastAsia" w:hAnsiTheme="minorEastAsia"/>
          <w:sz w:val="24"/>
          <w:szCs w:val="24"/>
        </w:rPr>
        <w:t>4</w:t>
      </w:r>
      <w:r>
        <w:rPr>
          <w:rFonts w:hint="eastAsia" w:asciiTheme="minorEastAsia" w:hAnsiTheme="minorEastAsia"/>
          <w:sz w:val="24"/>
          <w:szCs w:val="24"/>
        </w:rPr>
        <w:t>.</w:t>
      </w:r>
      <w:r>
        <w:rPr>
          <w:rFonts w:hint="eastAsia" w:ascii="宋体" w:hAnsi="宋体" w:eastAsia="宋体"/>
          <w:sz w:val="24"/>
          <w:szCs w:val="24"/>
          <w:lang w:eastAsia="zh-Hans"/>
        </w:rPr>
        <w:t xml:space="preserve"> 报价页面，</w:t>
      </w:r>
      <w:r>
        <w:rPr>
          <w:rFonts w:hint="eastAsia" w:ascii="宋体" w:hAnsi="宋体" w:eastAsia="宋体"/>
          <w:b/>
          <w:bCs/>
          <w:color w:val="FF0000"/>
          <w:sz w:val="32"/>
          <w:szCs w:val="32"/>
          <w:highlight w:val="yellow"/>
          <w:lang w:eastAsia="zh-Hans"/>
        </w:rPr>
        <w:t>报价信息确认无误后，点击按钮【提交】</w:t>
      </w:r>
      <w:r>
        <w:rPr>
          <w:rFonts w:hint="eastAsia" w:ascii="宋体" w:hAnsi="宋体" w:eastAsia="宋体"/>
          <w:sz w:val="24"/>
          <w:szCs w:val="24"/>
          <w:lang w:eastAsia="zh-Hans"/>
        </w:rPr>
        <w:t>，</w:t>
      </w:r>
      <w:r>
        <w:rPr>
          <w:rFonts w:hint="eastAsia" w:ascii="宋体" w:hAnsi="宋体" w:eastAsia="宋体"/>
          <w:sz w:val="24"/>
          <w:szCs w:val="24"/>
        </w:rPr>
        <w:t>提交全部报价，报价状态变为“报价已提交待解密”，完成报价。</w:t>
      </w:r>
      <w:r>
        <w:rPr>
          <w:rFonts w:hint="eastAsia" w:ascii="宋体" w:hAnsi="宋体" w:eastAsia="宋体"/>
          <w:sz w:val="24"/>
          <w:szCs w:val="24"/>
          <w:lang w:eastAsia="zh-Hans"/>
        </w:rPr>
        <w:t>如提交后还需进行修改，</w:t>
      </w:r>
      <w:r>
        <w:rPr>
          <w:rFonts w:hint="eastAsia" w:ascii="宋体" w:hAnsi="宋体" w:eastAsia="宋体"/>
          <w:color w:val="FF0000"/>
          <w:sz w:val="24"/>
          <w:szCs w:val="24"/>
          <w:lang w:eastAsia="zh-Hans"/>
        </w:rPr>
        <w:t>请在报价时间截止前点击按钮【撤回】，</w:t>
      </w:r>
      <w:r>
        <w:rPr>
          <w:rFonts w:hint="eastAsia" w:ascii="宋体" w:hAnsi="宋体" w:eastAsia="宋体"/>
          <w:color w:val="FF0000"/>
          <w:sz w:val="24"/>
          <w:szCs w:val="24"/>
          <w:highlight w:val="yellow"/>
          <w:lang w:eastAsia="zh-Hans"/>
        </w:rPr>
        <w:t>修改信息后再次提交</w:t>
      </w:r>
      <w:r>
        <w:rPr>
          <w:rFonts w:hint="eastAsia" w:ascii="宋体" w:hAnsi="宋体" w:eastAsia="宋体"/>
          <w:sz w:val="24"/>
          <w:szCs w:val="24"/>
          <w:lang w:eastAsia="zh-Hans"/>
        </w:rPr>
        <w:t>。</w:t>
      </w:r>
    </w:p>
    <w:p>
      <w:pPr>
        <w:pStyle w:val="2"/>
        <w:ind w:firstLine="0"/>
        <w:rPr>
          <w:rFonts w:asciiTheme="minorEastAsia" w:hAnsiTheme="minorEastAsia"/>
          <w:sz w:val="24"/>
          <w:szCs w:val="24"/>
          <w:lang w:eastAsia="zh-Hans"/>
        </w:rPr>
      </w:pPr>
      <w:r>
        <w:drawing>
          <wp:inline distT="0" distB="0" distL="0" distR="0">
            <wp:extent cx="5274310" cy="1649095"/>
            <wp:effectExtent l="0" t="0" r="2540" b="8255"/>
            <wp:docPr id="16906214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062145" name="图片 1"/>
                    <pic:cNvPicPr>
                      <a:picLocks noChangeAspect="true"/>
                    </pic:cNvPicPr>
                  </pic:nvPicPr>
                  <pic:blipFill>
                    <a:blip r:embed="rId21"/>
                    <a:stretch>
                      <a:fillRect/>
                    </a:stretch>
                  </pic:blipFill>
                  <pic:spPr>
                    <a:xfrm>
                      <a:off x="0" y="0"/>
                      <a:ext cx="5274310" cy="1649095"/>
                    </a:xfrm>
                    <a:prstGeom prst="rect">
                      <a:avLst/>
                    </a:prstGeom>
                  </pic:spPr>
                </pic:pic>
              </a:graphicData>
            </a:graphic>
          </wp:inline>
        </w:drawing>
      </w:r>
      <w:r>
        <w:t xml:space="preserve"> </w:t>
      </w:r>
      <w:r>
        <w:drawing>
          <wp:inline distT="0" distB="0" distL="0" distR="0">
            <wp:extent cx="5274310" cy="1236345"/>
            <wp:effectExtent l="0" t="0" r="2540" b="1905"/>
            <wp:docPr id="17305946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0594653" name="图片 1"/>
                    <pic:cNvPicPr>
                      <a:picLocks noChangeAspect="true"/>
                    </pic:cNvPicPr>
                  </pic:nvPicPr>
                  <pic:blipFill>
                    <a:blip r:embed="rId22"/>
                    <a:stretch>
                      <a:fillRect/>
                    </a:stretch>
                  </pic:blipFill>
                  <pic:spPr>
                    <a:xfrm>
                      <a:off x="0" y="0"/>
                      <a:ext cx="5274310" cy="1236345"/>
                    </a:xfrm>
                    <a:prstGeom prst="rect">
                      <a:avLst/>
                    </a:prstGeom>
                  </pic:spPr>
                </pic:pic>
              </a:graphicData>
            </a:graphic>
          </wp:inline>
        </w:drawing>
      </w:r>
    </w:p>
    <w:p>
      <w:pPr>
        <w:pStyle w:val="2"/>
        <w:ind w:firstLine="0"/>
        <w:rPr>
          <w:rFonts w:asciiTheme="minorEastAsia" w:hAnsiTheme="minorEastAsia"/>
          <w:sz w:val="24"/>
          <w:szCs w:val="24"/>
          <w:lang w:eastAsia="zh-Hans"/>
        </w:rPr>
      </w:pPr>
    </w:p>
    <w:p>
      <w:pPr>
        <w:pStyle w:val="2"/>
        <w:ind w:firstLine="0"/>
        <w:rPr>
          <w:rFonts w:asciiTheme="minorEastAsia" w:hAnsiTheme="minorEastAsia"/>
          <w:sz w:val="24"/>
          <w:szCs w:val="24"/>
          <w:lang w:eastAsia="zh-Hans"/>
        </w:rPr>
      </w:pPr>
    </w:p>
    <w:p>
      <w:pPr>
        <w:pStyle w:val="4"/>
        <w:rPr>
          <w:rFonts w:asciiTheme="minorEastAsia" w:hAnsiTheme="minorEastAsia"/>
          <w:sz w:val="28"/>
          <w:szCs w:val="28"/>
        </w:rPr>
      </w:pPr>
      <w:bookmarkStart w:id="48" w:name="_Toc154407215"/>
      <w:r>
        <w:rPr>
          <w:rFonts w:hint="eastAsia" w:asciiTheme="minorEastAsia" w:hAnsiTheme="minorEastAsia"/>
          <w:sz w:val="24"/>
          <w:szCs w:val="24"/>
        </w:rPr>
        <w:t>（二）</w:t>
      </w:r>
      <w:r>
        <w:rPr>
          <w:rFonts w:hint="eastAsia" w:asciiTheme="minorEastAsia" w:hAnsiTheme="minorEastAsia"/>
          <w:sz w:val="28"/>
          <w:szCs w:val="28"/>
        </w:rPr>
        <w:t>耗材填报管理-品种解密</w:t>
      </w:r>
      <w:bookmarkEnd w:id="48"/>
    </w:p>
    <w:bookmarkEnd w:id="41"/>
    <w:bookmarkEnd w:id="42"/>
    <w:bookmarkEnd w:id="43"/>
    <w:bookmarkEnd w:id="44"/>
    <w:bookmarkEnd w:id="45"/>
    <w:bookmarkEnd w:id="46"/>
    <w:bookmarkEnd w:id="47"/>
    <w:p>
      <w:pPr>
        <w:pStyle w:val="2"/>
        <w:ind w:firstLine="720" w:firstLineChars="300"/>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w:t>
      </w:r>
      <w:r>
        <w:rPr>
          <w:rFonts w:hint="eastAsia" w:ascii="宋体" w:hAnsi="宋体" w:eastAsia="宋体"/>
          <w:sz w:val="24"/>
          <w:szCs w:val="24"/>
          <w:lang w:eastAsia="zh-Hans"/>
        </w:rPr>
        <w:t xml:space="preserve"> 点击菜单</w:t>
      </w:r>
      <w:r>
        <w:rPr>
          <w:rFonts w:hint="eastAsia" w:ascii="宋体" w:hAnsi="宋体" w:eastAsia="宋体"/>
          <w:sz w:val="24"/>
          <w:szCs w:val="24"/>
        </w:rPr>
        <w:t>【</w:t>
      </w:r>
      <w:r>
        <w:rPr>
          <w:rFonts w:hint="eastAsia" w:ascii="宋体" w:hAnsi="宋体" w:eastAsia="宋体"/>
          <w:sz w:val="24"/>
          <w:szCs w:val="24"/>
          <w:lang w:eastAsia="zh-Hans"/>
        </w:rPr>
        <w:t>耗材招标管理</w:t>
      </w:r>
      <w:r>
        <w:rPr>
          <w:rFonts w:hint="eastAsia" w:ascii="宋体" w:hAnsi="宋体" w:eastAsia="宋体"/>
          <w:sz w:val="24"/>
          <w:szCs w:val="24"/>
        </w:rPr>
        <w:t>-耗材填报管理-产品报价解密】</w:t>
      </w:r>
      <w:r>
        <w:rPr>
          <w:rFonts w:ascii="宋体" w:hAnsi="宋体" w:eastAsia="宋体"/>
          <w:sz w:val="24"/>
          <w:szCs w:val="24"/>
          <w:lang w:eastAsia="zh-Hans"/>
        </w:rPr>
        <w:t>，</w:t>
      </w:r>
      <w:r>
        <w:rPr>
          <w:rFonts w:hint="eastAsia" w:ascii="宋体" w:hAnsi="宋体" w:eastAsia="宋体"/>
          <w:color w:val="FF0000"/>
          <w:sz w:val="24"/>
          <w:szCs w:val="24"/>
          <w:lang w:eastAsia="zh-Hans"/>
        </w:rPr>
        <w:t>请在解密时间范围内</w:t>
      </w:r>
      <w:r>
        <w:rPr>
          <w:rFonts w:hint="eastAsia" w:ascii="宋体" w:hAnsi="宋体" w:eastAsia="宋体"/>
          <w:sz w:val="24"/>
          <w:szCs w:val="24"/>
          <w:lang w:eastAsia="zh-Hans"/>
        </w:rPr>
        <w:t>进入报价项目页面，选择“</w:t>
      </w:r>
      <w:r>
        <w:rPr>
          <w:rFonts w:hint="eastAsia" w:ascii="宋体" w:hAnsi="宋体" w:eastAsia="宋体"/>
          <w:color w:val="FF0000"/>
          <w:sz w:val="24"/>
          <w:szCs w:val="24"/>
          <w:lang w:val="en-US" w:eastAsia="zh-CN"/>
        </w:rPr>
        <w:t>抚州</w:t>
      </w:r>
      <w:r>
        <w:rPr>
          <w:rFonts w:ascii="宋体" w:hAnsi="宋体" w:eastAsia="宋体"/>
          <w:color w:val="FF0000"/>
          <w:sz w:val="24"/>
          <w:szCs w:val="24"/>
          <w:lang w:eastAsia="zh-Hans"/>
        </w:rPr>
        <w:t>市联盟集中带量采购</w:t>
      </w:r>
      <w:r>
        <w:rPr>
          <w:rFonts w:hint="eastAsia" w:ascii="宋体" w:hAnsi="宋体" w:eastAsia="宋体"/>
          <w:sz w:val="24"/>
          <w:szCs w:val="24"/>
          <w:lang w:eastAsia="zh-Hans"/>
        </w:rPr>
        <w:t>”项目，点击操作列【进入项目】按钮，进入解密页面；</w:t>
      </w:r>
      <w:r>
        <w:rPr>
          <w:rFonts w:asciiTheme="minorEastAsia" w:hAnsiTheme="minorEastAsia"/>
          <w:sz w:val="24"/>
          <w:szCs w:val="24"/>
        </w:rPr>
        <w:t xml:space="preserve"> </w:t>
      </w:r>
    </w:p>
    <w:p>
      <w:pPr>
        <w:rPr>
          <w:rFonts w:asciiTheme="minorEastAsia" w:hAnsiTheme="minorEastAsia"/>
        </w:rPr>
      </w:pPr>
      <w:r>
        <w:drawing>
          <wp:inline distT="0" distB="0" distL="0" distR="0">
            <wp:extent cx="5274310" cy="1613535"/>
            <wp:effectExtent l="0" t="0" r="2540" b="5715"/>
            <wp:docPr id="648003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800347" name="图片 1"/>
                    <pic:cNvPicPr>
                      <a:picLocks noChangeAspect="true"/>
                    </pic:cNvPicPr>
                  </pic:nvPicPr>
                  <pic:blipFill>
                    <a:blip r:embed="rId23"/>
                    <a:stretch>
                      <a:fillRect/>
                    </a:stretch>
                  </pic:blipFill>
                  <pic:spPr>
                    <a:xfrm>
                      <a:off x="0" y="0"/>
                      <a:ext cx="5274310" cy="1613535"/>
                    </a:xfrm>
                    <a:prstGeom prst="rect">
                      <a:avLst/>
                    </a:prstGeom>
                  </pic:spPr>
                </pic:pic>
              </a:graphicData>
            </a:graphic>
          </wp:inline>
        </w:drawing>
      </w:r>
    </w:p>
    <w:p>
      <w:pPr>
        <w:pStyle w:val="2"/>
        <w:ind w:firstLine="720" w:firstLineChars="300"/>
        <w:rPr>
          <w:rFonts w:asciiTheme="minorEastAsia" w:hAnsiTheme="minorEastAsia"/>
          <w:sz w:val="24"/>
          <w:szCs w:val="24"/>
        </w:rPr>
      </w:pPr>
      <w:r>
        <w:rPr>
          <w:rFonts w:hint="eastAsia" w:asciiTheme="minorEastAsia" w:hAnsiTheme="minorEastAsia"/>
          <w:sz w:val="24"/>
          <w:szCs w:val="24"/>
        </w:rPr>
        <w:t>2、</w:t>
      </w:r>
      <w:r>
        <w:rPr>
          <w:rFonts w:hint="eastAsia" w:ascii="宋体" w:hAnsi="宋体" w:eastAsia="宋体"/>
          <w:sz w:val="24"/>
          <w:szCs w:val="24"/>
        </w:rPr>
        <w:t>解密页面，点击按钮【整体解密】。输入CA密码，状态变为“报价已解密”，解密完成。</w:t>
      </w:r>
      <w:r>
        <w:rPr>
          <w:rFonts w:hint="eastAsia" w:ascii="宋体" w:hAnsi="宋体" w:eastAsia="宋体"/>
          <w:b/>
          <w:bCs/>
          <w:color w:val="FF0000"/>
          <w:sz w:val="24"/>
          <w:szCs w:val="24"/>
          <w:highlight w:val="yellow"/>
          <w:lang w:eastAsia="zh-Hans"/>
        </w:rPr>
        <w:t>注意</w:t>
      </w:r>
      <w:r>
        <w:rPr>
          <w:rFonts w:hint="eastAsia" w:ascii="宋体" w:hAnsi="宋体" w:eastAsia="宋体"/>
          <w:b/>
          <w:bCs/>
          <w:color w:val="FF0000"/>
          <w:sz w:val="24"/>
          <w:szCs w:val="24"/>
          <w:highlight w:val="yellow"/>
        </w:rPr>
        <w:t>只能一次性整体解密，解密成功后将看到价格显示在页面中。</w:t>
      </w:r>
    </w:p>
    <w:p>
      <w:pPr>
        <w:pStyle w:val="2"/>
        <w:ind w:firstLine="0"/>
        <w:rPr>
          <w:rFonts w:ascii="宋体" w:hAnsi="宋体" w:eastAsia="宋体"/>
          <w:sz w:val="24"/>
          <w:szCs w:val="24"/>
        </w:rPr>
      </w:pPr>
      <w:r>
        <w:drawing>
          <wp:inline distT="0" distB="0" distL="0" distR="0">
            <wp:extent cx="5274310" cy="1247140"/>
            <wp:effectExtent l="0" t="0" r="2540" b="0"/>
            <wp:docPr id="18219817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1981720" name="图片 1"/>
                    <pic:cNvPicPr>
                      <a:picLocks noChangeAspect="true"/>
                    </pic:cNvPicPr>
                  </pic:nvPicPr>
                  <pic:blipFill>
                    <a:blip r:embed="rId24"/>
                    <a:stretch>
                      <a:fillRect/>
                    </a:stretch>
                  </pic:blipFill>
                  <pic:spPr>
                    <a:xfrm>
                      <a:off x="0" y="0"/>
                      <a:ext cx="5274310" cy="1247140"/>
                    </a:xfrm>
                    <a:prstGeom prst="rect">
                      <a:avLst/>
                    </a:prstGeom>
                  </pic:spPr>
                </pic:pic>
              </a:graphicData>
            </a:graphic>
          </wp:inline>
        </w:drawing>
      </w:r>
    </w:p>
    <w:p>
      <w:pPr>
        <w:pStyle w:val="2"/>
        <w:ind w:firstLine="0"/>
        <w:rPr>
          <w:rFonts w:asciiTheme="minorEastAsia" w:hAnsiTheme="minorEastAsia"/>
          <w:sz w:val="24"/>
          <w:szCs w:val="24"/>
        </w:rPr>
      </w:pPr>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roman"/>
    <w:pitch w:val="default"/>
    <w:sig w:usb0="E7006EFF" w:usb1="D200FDFF" w:usb2="0A246029" w:usb3="0400200C" w:csb0="600001FF" w:csb1="DFFF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宋体S-超大字符集(SIP)">
    <w:panose1 w:val="03000509000000000000"/>
    <w:charset w:val="86"/>
    <w:family w:val="auto"/>
    <w:pitch w:val="default"/>
    <w:sig w:usb0="00000003" w:usb1="0A0E0800" w:usb2="0000000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 xml:space="preserve">第 </w:t>
    </w:r>
    <w:sdt>
      <w:sdtPr>
        <w:id w:val="91983080"/>
        <w:docPartObj>
          <w:docPartGallery w:val="autotext"/>
        </w:docPartObj>
      </w:sdtPr>
      <w:sdtContent>
        <w:r>
          <w:fldChar w:fldCharType="begin"/>
        </w:r>
        <w:r>
          <w:instrText xml:space="preserve">PAGE   \* MERGEFORMAT</w:instrText>
        </w:r>
        <w:r>
          <w:fldChar w:fldCharType="separate"/>
        </w:r>
        <w:r>
          <w:rPr>
            <w:lang w:val="zh-CN"/>
          </w:rPr>
          <w:t>2</w:t>
        </w:r>
        <w:r>
          <w:fldChar w:fldCharType="end"/>
        </w:r>
        <w:r>
          <w:t xml:space="preserve"> </w:t>
        </w:r>
        <w:r>
          <w:rPr>
            <w:rFonts w:hint="eastAsia"/>
          </w:rPr>
          <w:t xml:space="preserve">页 共 </w:t>
        </w:r>
        <w:r>
          <w:rPr>
            <w:rFonts w:hint="eastAsia"/>
            <w:lang w:val="en-US" w:eastAsia="zh-CN"/>
          </w:rPr>
          <w:t>9</w:t>
        </w:r>
        <w:r>
          <w:rPr>
            <w:rFonts w:hint="eastAsia"/>
          </w:rPr>
          <w:t>页</w:t>
        </w:r>
      </w:sdtContent>
    </w:sdt>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pPr>
    <w:r>
      <w:rPr>
        <w:rFonts w:hint="eastAsia"/>
      </w:rPr>
      <w:t>药品和医用耗材招采管理子系统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82F49"/>
    <w:multiLevelType w:val="multilevel"/>
    <w:tmpl w:val="01F82F49"/>
    <w:lvl w:ilvl="0" w:tentative="0">
      <w:start w:val="1"/>
      <w:numFmt w:val="decimal"/>
      <w:pStyle w:val="16"/>
      <w:suff w:val="space"/>
      <w:lvlText w:val="图%1"/>
      <w:lvlJc w:val="left"/>
      <w:pPr>
        <w:ind w:left="3964"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6B0B6E28"/>
    <w:multiLevelType w:val="singleLevel"/>
    <w:tmpl w:val="6B0B6E28"/>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1NjNlY2M1MzY4MDU4YzA1YzNhZDFiNGE1M2Q4ZjMifQ=="/>
  </w:docVars>
  <w:rsids>
    <w:rsidRoot w:val="2D072174"/>
    <w:rsid w:val="000144C1"/>
    <w:rsid w:val="0002048F"/>
    <w:rsid w:val="00036CF1"/>
    <w:rsid w:val="0004002C"/>
    <w:rsid w:val="00047C31"/>
    <w:rsid w:val="00061C3F"/>
    <w:rsid w:val="00065539"/>
    <w:rsid w:val="00093B02"/>
    <w:rsid w:val="000B1F38"/>
    <w:rsid w:val="000B6D14"/>
    <w:rsid w:val="000D4BB3"/>
    <w:rsid w:val="000D64D0"/>
    <w:rsid w:val="0010235C"/>
    <w:rsid w:val="00103994"/>
    <w:rsid w:val="00126F2F"/>
    <w:rsid w:val="00134D67"/>
    <w:rsid w:val="00136A2C"/>
    <w:rsid w:val="00171909"/>
    <w:rsid w:val="00174901"/>
    <w:rsid w:val="00195435"/>
    <w:rsid w:val="00205DC8"/>
    <w:rsid w:val="00243C34"/>
    <w:rsid w:val="00255A0B"/>
    <w:rsid w:val="00262466"/>
    <w:rsid w:val="00274503"/>
    <w:rsid w:val="00282DE5"/>
    <w:rsid w:val="00297652"/>
    <w:rsid w:val="002B0E5C"/>
    <w:rsid w:val="002B55E8"/>
    <w:rsid w:val="002C1DC0"/>
    <w:rsid w:val="00300B70"/>
    <w:rsid w:val="00303F09"/>
    <w:rsid w:val="00337563"/>
    <w:rsid w:val="00383225"/>
    <w:rsid w:val="003917DB"/>
    <w:rsid w:val="00397C9A"/>
    <w:rsid w:val="003A2ACB"/>
    <w:rsid w:val="003B6C6A"/>
    <w:rsid w:val="003D1D19"/>
    <w:rsid w:val="0040371F"/>
    <w:rsid w:val="00424E41"/>
    <w:rsid w:val="00435644"/>
    <w:rsid w:val="00444D81"/>
    <w:rsid w:val="00465E63"/>
    <w:rsid w:val="00480152"/>
    <w:rsid w:val="0048085C"/>
    <w:rsid w:val="0048329B"/>
    <w:rsid w:val="00497E34"/>
    <w:rsid w:val="004A0639"/>
    <w:rsid w:val="004A1737"/>
    <w:rsid w:val="004A5CBE"/>
    <w:rsid w:val="004B3F10"/>
    <w:rsid w:val="0052778F"/>
    <w:rsid w:val="00541BE5"/>
    <w:rsid w:val="00543831"/>
    <w:rsid w:val="00564C8E"/>
    <w:rsid w:val="005841F2"/>
    <w:rsid w:val="005E07A3"/>
    <w:rsid w:val="005E5CEA"/>
    <w:rsid w:val="00603C50"/>
    <w:rsid w:val="00615C9F"/>
    <w:rsid w:val="006561C5"/>
    <w:rsid w:val="0066709B"/>
    <w:rsid w:val="006B166C"/>
    <w:rsid w:val="006D2910"/>
    <w:rsid w:val="006E3C44"/>
    <w:rsid w:val="006F7999"/>
    <w:rsid w:val="00724C07"/>
    <w:rsid w:val="00732A39"/>
    <w:rsid w:val="007658F3"/>
    <w:rsid w:val="007A41C6"/>
    <w:rsid w:val="007A5330"/>
    <w:rsid w:val="007C3C01"/>
    <w:rsid w:val="007E1290"/>
    <w:rsid w:val="007E2810"/>
    <w:rsid w:val="007F68DA"/>
    <w:rsid w:val="00803088"/>
    <w:rsid w:val="008168B6"/>
    <w:rsid w:val="00816C38"/>
    <w:rsid w:val="00857A35"/>
    <w:rsid w:val="0087406F"/>
    <w:rsid w:val="008850E1"/>
    <w:rsid w:val="008A5E49"/>
    <w:rsid w:val="008B2DEE"/>
    <w:rsid w:val="008B782E"/>
    <w:rsid w:val="008F3722"/>
    <w:rsid w:val="008F53A4"/>
    <w:rsid w:val="00903C8F"/>
    <w:rsid w:val="009076F1"/>
    <w:rsid w:val="00983C3C"/>
    <w:rsid w:val="00993854"/>
    <w:rsid w:val="009C53A8"/>
    <w:rsid w:val="009F74A4"/>
    <w:rsid w:val="00A00929"/>
    <w:rsid w:val="00A054A0"/>
    <w:rsid w:val="00A63DC1"/>
    <w:rsid w:val="00A7488C"/>
    <w:rsid w:val="00A76246"/>
    <w:rsid w:val="00AA1B7E"/>
    <w:rsid w:val="00AB148C"/>
    <w:rsid w:val="00AB2745"/>
    <w:rsid w:val="00AB7A4A"/>
    <w:rsid w:val="00AC5FC5"/>
    <w:rsid w:val="00AE7BC6"/>
    <w:rsid w:val="00B10E73"/>
    <w:rsid w:val="00B26317"/>
    <w:rsid w:val="00B33426"/>
    <w:rsid w:val="00B44B62"/>
    <w:rsid w:val="00B467EB"/>
    <w:rsid w:val="00B5648C"/>
    <w:rsid w:val="00B831C6"/>
    <w:rsid w:val="00B849FE"/>
    <w:rsid w:val="00B976F6"/>
    <w:rsid w:val="00BA43C6"/>
    <w:rsid w:val="00BA7CA3"/>
    <w:rsid w:val="00BB074D"/>
    <w:rsid w:val="00BD33C6"/>
    <w:rsid w:val="00C01E6A"/>
    <w:rsid w:val="00C12DA6"/>
    <w:rsid w:val="00C221BE"/>
    <w:rsid w:val="00C22DC0"/>
    <w:rsid w:val="00C330DC"/>
    <w:rsid w:val="00C43350"/>
    <w:rsid w:val="00C510C1"/>
    <w:rsid w:val="00C6004C"/>
    <w:rsid w:val="00C651E6"/>
    <w:rsid w:val="00CB1982"/>
    <w:rsid w:val="00CB6133"/>
    <w:rsid w:val="00CD26B2"/>
    <w:rsid w:val="00CD29EB"/>
    <w:rsid w:val="00CD5F08"/>
    <w:rsid w:val="00D0729F"/>
    <w:rsid w:val="00D0743A"/>
    <w:rsid w:val="00D1718F"/>
    <w:rsid w:val="00D41069"/>
    <w:rsid w:val="00D86849"/>
    <w:rsid w:val="00D9133D"/>
    <w:rsid w:val="00DA011F"/>
    <w:rsid w:val="00DA14E7"/>
    <w:rsid w:val="00DC5A85"/>
    <w:rsid w:val="00DF47F2"/>
    <w:rsid w:val="00E56A77"/>
    <w:rsid w:val="00E627BF"/>
    <w:rsid w:val="00E638F0"/>
    <w:rsid w:val="00EA5F97"/>
    <w:rsid w:val="00EB251A"/>
    <w:rsid w:val="00EB7984"/>
    <w:rsid w:val="00EB7DBF"/>
    <w:rsid w:val="00EC3CC2"/>
    <w:rsid w:val="00ED28E0"/>
    <w:rsid w:val="00EE6397"/>
    <w:rsid w:val="00EF074C"/>
    <w:rsid w:val="00F1510A"/>
    <w:rsid w:val="00F27F0C"/>
    <w:rsid w:val="00F64B16"/>
    <w:rsid w:val="00F73FE9"/>
    <w:rsid w:val="00F870BD"/>
    <w:rsid w:val="00F970C8"/>
    <w:rsid w:val="00FD2237"/>
    <w:rsid w:val="00FF10DC"/>
    <w:rsid w:val="013D26EC"/>
    <w:rsid w:val="02142217"/>
    <w:rsid w:val="041D5E76"/>
    <w:rsid w:val="0EAB560D"/>
    <w:rsid w:val="11864A8A"/>
    <w:rsid w:val="123E3624"/>
    <w:rsid w:val="19565B8A"/>
    <w:rsid w:val="1B0C1DCE"/>
    <w:rsid w:val="26667632"/>
    <w:rsid w:val="29F2355C"/>
    <w:rsid w:val="2B1D26E3"/>
    <w:rsid w:val="2D072174"/>
    <w:rsid w:val="34F26538"/>
    <w:rsid w:val="3C4D18B2"/>
    <w:rsid w:val="3DD85F3C"/>
    <w:rsid w:val="3EC45DC3"/>
    <w:rsid w:val="42347D17"/>
    <w:rsid w:val="510379CE"/>
    <w:rsid w:val="56070A08"/>
    <w:rsid w:val="5B502322"/>
    <w:rsid w:val="5DBFCF1C"/>
    <w:rsid w:val="5EED4261"/>
    <w:rsid w:val="5FE414AF"/>
    <w:rsid w:val="60BF1B2C"/>
    <w:rsid w:val="61FB3812"/>
    <w:rsid w:val="68785FAB"/>
    <w:rsid w:val="6D9B7B12"/>
    <w:rsid w:val="6FA562EE"/>
    <w:rsid w:val="72C70E53"/>
    <w:rsid w:val="73C565B8"/>
    <w:rsid w:val="74D56BD3"/>
    <w:rsid w:val="756828B0"/>
    <w:rsid w:val="7928569C"/>
    <w:rsid w:val="7AFD5678"/>
    <w:rsid w:val="7B486451"/>
    <w:rsid w:val="7BBD8D65"/>
    <w:rsid w:val="7BDB744B"/>
    <w:rsid w:val="7BFB2554"/>
    <w:rsid w:val="7D0126CE"/>
    <w:rsid w:val="7D88104E"/>
    <w:rsid w:val="7EA546F1"/>
    <w:rsid w:val="92FE14C5"/>
    <w:rsid w:val="F38A7DE7"/>
    <w:rsid w:val="FB7B923B"/>
    <w:rsid w:val="FBBFE8C8"/>
    <w:rsid w:val="FEDF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3"/>
    <w:basedOn w:val="1"/>
    <w:next w:val="1"/>
    <w:link w:val="19"/>
    <w:unhideWhenUsed/>
    <w:qFormat/>
    <w:uiPriority w:val="0"/>
    <w:pPr>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8"/>
    <w:qFormat/>
    <w:uiPriority w:val="0"/>
    <w:pPr>
      <w:ind w:firstLine="880"/>
    </w:pPr>
  </w:style>
  <w:style w:type="paragraph" w:styleId="3">
    <w:name w:val="Body Text"/>
    <w:basedOn w:val="1"/>
    <w:qFormat/>
    <w:uiPriority w:val="0"/>
    <w:pPr>
      <w:spacing w:after="120"/>
    </w:pPr>
  </w:style>
  <w:style w:type="paragraph" w:styleId="5">
    <w:name w:val="Normal Indent"/>
    <w:basedOn w:val="1"/>
    <w:qFormat/>
    <w:uiPriority w:val="0"/>
    <w:pPr>
      <w:ind w:firstLine="420"/>
    </w:pPr>
  </w:style>
  <w:style w:type="paragraph" w:styleId="6">
    <w:name w:val="caption"/>
    <w:basedOn w:val="1"/>
    <w:next w:val="1"/>
    <w:unhideWhenUsed/>
    <w:qFormat/>
    <w:uiPriority w:val="35"/>
    <w:pPr>
      <w:jc w:val="center"/>
    </w:pPr>
    <w:rPr>
      <w:rFonts w:eastAsia="黑体"/>
    </w:rPr>
  </w:style>
  <w:style w:type="paragraph" w:styleId="7">
    <w:name w:val="annotation text"/>
    <w:basedOn w:val="1"/>
    <w:qFormat/>
    <w:uiPriority w:val="0"/>
    <w:pPr>
      <w:jc w:val="left"/>
    </w:pPr>
  </w:style>
  <w:style w:type="paragraph" w:styleId="8">
    <w:name w:val="toc 3"/>
    <w:basedOn w:val="1"/>
    <w:next w:val="1"/>
    <w:qFormat/>
    <w:uiPriority w:val="39"/>
    <w:pPr>
      <w:ind w:left="840" w:leftChars="400"/>
    </w:pPr>
  </w:style>
  <w:style w:type="paragraph" w:styleId="9">
    <w:name w:val="footer"/>
    <w:basedOn w:val="1"/>
    <w:link w:val="17"/>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customStyle="1" w:styleId="14">
    <w:name w:val="文内正文"/>
    <w:basedOn w:val="15"/>
    <w:qFormat/>
    <w:uiPriority w:val="0"/>
    <w:pPr>
      <w:widowControl/>
      <w:ind w:firstLine="200"/>
      <w:jc w:val="left"/>
    </w:pPr>
    <w:rPr>
      <w:rFonts w:cs="宋体"/>
      <w:szCs w:val="24"/>
    </w:rPr>
  </w:style>
  <w:style w:type="paragraph" w:customStyle="1" w:styleId="15">
    <w:name w:val="列表段落1"/>
    <w:basedOn w:val="1"/>
    <w:qFormat/>
    <w:uiPriority w:val="34"/>
    <w:pPr>
      <w:ind w:firstLine="420" w:firstLineChars="200"/>
    </w:pPr>
  </w:style>
  <w:style w:type="paragraph" w:customStyle="1" w:styleId="16">
    <w:name w:val="图片下标"/>
    <w:basedOn w:val="6"/>
    <w:qFormat/>
    <w:uiPriority w:val="0"/>
    <w:pPr>
      <w:widowControl/>
      <w:numPr>
        <w:ilvl w:val="0"/>
        <w:numId w:val="1"/>
      </w:numPr>
    </w:pPr>
    <w:rPr>
      <w:rFonts w:eastAsia="宋体" w:cs="Arial"/>
      <w:sz w:val="18"/>
      <w:szCs w:val="18"/>
    </w:rPr>
  </w:style>
  <w:style w:type="character" w:customStyle="1" w:styleId="17">
    <w:name w:val="页脚 字符"/>
    <w:basedOn w:val="12"/>
    <w:link w:val="9"/>
    <w:qFormat/>
    <w:uiPriority w:val="99"/>
    <w:rPr>
      <w:rFonts w:asciiTheme="minorHAnsi" w:hAnsiTheme="minorHAnsi" w:eastAsiaTheme="minorEastAsia" w:cstheme="minorBidi"/>
      <w:kern w:val="2"/>
      <w:sz w:val="18"/>
      <w:szCs w:val="22"/>
    </w:rPr>
  </w:style>
  <w:style w:type="character" w:customStyle="1" w:styleId="18">
    <w:name w:val="正文文本首行缩进 字符"/>
    <w:basedOn w:val="12"/>
    <w:link w:val="2"/>
    <w:qFormat/>
    <w:uiPriority w:val="0"/>
    <w:rPr>
      <w:rFonts w:asciiTheme="minorHAnsi" w:hAnsiTheme="minorHAnsi" w:eastAsiaTheme="minorEastAsia" w:cstheme="minorBidi"/>
      <w:kern w:val="2"/>
      <w:sz w:val="21"/>
      <w:szCs w:val="22"/>
    </w:rPr>
  </w:style>
  <w:style w:type="character" w:customStyle="1" w:styleId="19">
    <w:name w:val="标题 3 字符"/>
    <w:basedOn w:val="12"/>
    <w:link w:val="4"/>
    <w:qFormat/>
    <w:uiPriority w:val="0"/>
    <w:rPr>
      <w:rFonts w:asciiTheme="minorHAnsi" w:hAnsiTheme="minorHAnsi" w:eastAsiaTheme="minorEastAsia" w:cstheme="minorBidi"/>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市红十字会</Company>
  <Pages>10</Pages>
  <Words>1577</Words>
  <Characters>1646</Characters>
  <Lines>17</Lines>
  <Paragraphs>5</Paragraphs>
  <TotalTime>1</TotalTime>
  <ScaleCrop>false</ScaleCrop>
  <LinksUpToDate>false</LinksUpToDate>
  <CharactersWithSpaces>1677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2022-03-25T11:45:00Z</dcterms:created>
  <dc:creator>何宝荣</dc:creator>
  <cp:lastModifiedBy>周zsh</cp:lastModifiedBy>
  <dcterms:modified xsi:type="dcterms:W3CDTF">2024-12-31T10:13:32Z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CD77179B829C4AD0B313E3E912A01D3E</vt:lpwstr>
  </property>
</Properties>
</file>