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D409B">
      <w:pPr>
        <w:jc w:val="center"/>
        <w:rPr>
          <w:rFonts w:ascii="黑体" w:hAnsi="黑体" w:eastAsia="黑体"/>
          <w:b/>
          <w:sz w:val="52"/>
          <w:szCs w:val="52"/>
        </w:rPr>
      </w:pPr>
      <w:bookmarkStart w:id="21" w:name="_GoBack"/>
      <w:bookmarkEnd w:id="21"/>
    </w:p>
    <w:p w14:paraId="4587F3F6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中药饮片集采配送关系管理</w:t>
      </w:r>
    </w:p>
    <w:p w14:paraId="075B3146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操作手册（医疗机构）</w:t>
      </w:r>
    </w:p>
    <w:p w14:paraId="507DEC72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09E4BD17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396AEBF7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0371D205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5A82C040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214BDB2C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5D4C1B51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2D5A3D19">
      <w:pPr>
        <w:jc w:val="center"/>
        <w:rPr>
          <w:rFonts w:ascii="黑体" w:hAnsi="黑体" w:eastAsia="黑体"/>
          <w:b/>
          <w:sz w:val="52"/>
          <w:szCs w:val="52"/>
        </w:rPr>
      </w:pPr>
    </w:p>
    <w:p w14:paraId="70F4EC20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浙江省医疗保障局</w:t>
      </w:r>
    </w:p>
    <w:p w14:paraId="7F137FBB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5年6月</w:t>
      </w:r>
    </w:p>
    <w:p w14:paraId="2A182FBB">
      <w:pPr>
        <w:rPr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784F7312">
          <w:pPr>
            <w:pStyle w:val="116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470BF292">
          <w:pPr>
            <w:pStyle w:val="27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"_Toc201852950" </w:instrText>
          </w:r>
          <w:r>
            <w:fldChar w:fldCharType="separate"/>
          </w:r>
          <w:r>
            <w:rPr>
              <w:rStyle w:val="44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_Toc201852950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065936C">
          <w:pPr>
            <w:pStyle w:val="33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"_Toc201852951" </w:instrText>
          </w:r>
          <w:r>
            <w:fldChar w:fldCharType="separate"/>
          </w:r>
          <w:r>
            <w:rPr>
              <w:rStyle w:val="44"/>
            </w:rPr>
            <w:t>1.1 目的</w:t>
          </w:r>
          <w:r>
            <w:tab/>
          </w:r>
          <w:r>
            <w:fldChar w:fldCharType="begin"/>
          </w:r>
          <w:r>
            <w:instrText xml:space="preserve"> PAGEREF _Toc201852951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3D55B8B">
          <w:pPr>
            <w:pStyle w:val="33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"_Toc201852952" </w:instrText>
          </w:r>
          <w:r>
            <w:fldChar w:fldCharType="separate"/>
          </w:r>
          <w:r>
            <w:rPr>
              <w:rStyle w:val="44"/>
            </w:rPr>
            <w:t>1.2 参考资料</w:t>
          </w:r>
          <w:r>
            <w:tab/>
          </w:r>
          <w:r>
            <w:fldChar w:fldCharType="begin"/>
          </w:r>
          <w:r>
            <w:instrText xml:space="preserve"> PAGEREF _Toc201852952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B25BE02">
          <w:pPr>
            <w:pStyle w:val="27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"_Toc201852953" </w:instrText>
          </w:r>
          <w:r>
            <w:fldChar w:fldCharType="separate"/>
          </w:r>
          <w:r>
            <w:rPr>
              <w:rStyle w:val="44"/>
            </w:rPr>
            <w:t>第 2 章 医疗机构</w:t>
          </w:r>
          <w:r>
            <w:tab/>
          </w:r>
          <w:r>
            <w:fldChar w:fldCharType="begin"/>
          </w:r>
          <w:r>
            <w:instrText xml:space="preserve"> PAGEREF _Toc201852953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1F73CC1">
          <w:pPr>
            <w:pStyle w:val="33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"_Toc201852954" </w:instrText>
          </w:r>
          <w:r>
            <w:fldChar w:fldCharType="separate"/>
          </w:r>
          <w:r>
            <w:rPr>
              <w:rStyle w:val="44"/>
            </w:rPr>
            <w:t>2.1 药品交易结算</w:t>
          </w:r>
          <w:r>
            <w:tab/>
          </w:r>
          <w:r>
            <w:fldChar w:fldCharType="begin"/>
          </w:r>
          <w:r>
            <w:instrText xml:space="preserve"> PAGEREF _Toc201852954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4E26C7D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"_Toc201852955" </w:instrText>
          </w:r>
          <w:r>
            <w:fldChar w:fldCharType="separate"/>
          </w:r>
          <w:r>
            <w:rPr>
              <w:rStyle w:val="44"/>
            </w:rPr>
            <w:t>2.1.1 中药饮片集采配送关系管理</w:t>
          </w:r>
          <w:r>
            <w:tab/>
          </w:r>
          <w:r>
            <w:fldChar w:fldCharType="begin"/>
          </w:r>
          <w:r>
            <w:instrText xml:space="preserve"> PAGEREF _Toc201852955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FFB4E6F">
          <w:r>
            <w:rPr>
              <w:b/>
              <w:bCs/>
              <w:lang w:val="zh-CN"/>
            </w:rPr>
            <w:fldChar w:fldCharType="end"/>
          </w:r>
        </w:p>
      </w:sdtContent>
    </w:sdt>
    <w:p w14:paraId="76FCD468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5C6DA30C">
      <w:pPr>
        <w:pStyle w:val="99"/>
      </w:pPr>
      <w:bookmarkStart w:id="1" w:name="_Toc520799909"/>
      <w:bookmarkStart w:id="2" w:name="_Toc27896"/>
      <w:bookmarkStart w:id="3" w:name="_Toc34402694"/>
      <w:r>
        <w:rPr>
          <w:rFonts w:hint="eastAsia"/>
        </w:rPr>
        <w:t xml:space="preserve"> </w:t>
      </w:r>
      <w:bookmarkStart w:id="4" w:name="_Toc39353691"/>
      <w:bookmarkStart w:id="5" w:name="_Toc201852950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7514FA91">
      <w:pPr>
        <w:pStyle w:val="101"/>
      </w:pPr>
      <w:bookmarkStart w:id="6" w:name="_Toc34402695"/>
      <w:bookmarkStart w:id="7" w:name="_Toc520799910"/>
      <w:bookmarkStart w:id="8" w:name="_Toc32578"/>
      <w:r>
        <w:rPr>
          <w:rFonts w:hint="eastAsia"/>
        </w:rPr>
        <w:t xml:space="preserve"> </w:t>
      </w:r>
      <w:bookmarkStart w:id="9" w:name="_Toc201852951"/>
      <w:bookmarkStart w:id="10" w:name="_Toc39353692"/>
      <w:bookmarkStart w:id="11" w:name="_Toc35435021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40DD8C81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该手册是为了方便用户使用药品和医用耗材招采管理子系统（后面简称：招采子系统），阐明如何使用招采子系统，向用户解释该系统的作用或在必要时作为参考。</w:t>
      </w:r>
    </w:p>
    <w:p w14:paraId="0E640636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医疗机构</w:t>
      </w:r>
      <w:r>
        <w:rPr>
          <w:rFonts w:ascii="Calibri" w:hAnsi="Calibri"/>
          <w:szCs w:val="22"/>
        </w:rPr>
        <w:t>。</w:t>
      </w:r>
    </w:p>
    <w:p w14:paraId="61722A00">
      <w:pPr>
        <w:pStyle w:val="101"/>
      </w:pPr>
      <w:bookmarkStart w:id="12" w:name="_Toc35435024"/>
      <w:bookmarkStart w:id="13" w:name="_Toc22029"/>
      <w:bookmarkStart w:id="14" w:name="_Toc520799913"/>
      <w:bookmarkStart w:id="15" w:name="_Toc39353695"/>
      <w:bookmarkStart w:id="16" w:name="_Toc201852952"/>
      <w:bookmarkStart w:id="17" w:name="_Toc34402698"/>
      <w:r>
        <w:rPr>
          <w:rFonts w:hint="eastAsia"/>
        </w:rPr>
        <w:t>参考资料</w:t>
      </w:r>
      <w:bookmarkEnd w:id="12"/>
      <w:bookmarkEnd w:id="13"/>
      <w:bookmarkEnd w:id="14"/>
      <w:bookmarkEnd w:id="15"/>
      <w:bookmarkEnd w:id="16"/>
      <w:bookmarkEnd w:id="17"/>
    </w:p>
    <w:p w14:paraId="73C22846">
      <w:pPr>
        <w:pStyle w:val="38"/>
        <w:spacing w:after="0"/>
        <w:ind w:left="420" w:leftChars="200" w:firstLine="0" w:firstLineChars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1、</w:t>
      </w:r>
      <w:r>
        <w:rPr>
          <w:rFonts w:hint="eastAsia" w:ascii="宋体" w:hAnsi="宋体"/>
          <w:szCs w:val="21"/>
        </w:rPr>
        <w:t>《文档标准编制规范》</w:t>
      </w:r>
    </w:p>
    <w:p w14:paraId="7A90034E">
      <w:pPr>
        <w:ind w:firstLine="420" w:firstLineChars="200"/>
        <w:rPr>
          <w:szCs w:val="21"/>
        </w:rPr>
      </w:pPr>
      <w:r>
        <w:rPr>
          <w:szCs w:val="21"/>
        </w:rPr>
        <w:t>2、《药品和医用耗材招采管理子系统需求规格说明书》</w:t>
      </w:r>
    </w:p>
    <w:p w14:paraId="7DC6308A">
      <w:pPr>
        <w:pStyle w:val="99"/>
      </w:pPr>
      <w:bookmarkStart w:id="18" w:name="_Toc201852953"/>
      <w:r>
        <w:rPr>
          <w:rFonts w:hint="eastAsia"/>
        </w:rPr>
        <w:t>医疗机构</w:t>
      </w:r>
      <w:bookmarkEnd w:id="18"/>
    </w:p>
    <w:p w14:paraId="272710FB">
      <w:pPr>
        <w:pStyle w:val="101"/>
      </w:pPr>
      <w:bookmarkStart w:id="19" w:name="_Toc201852954"/>
      <w:r>
        <w:rPr>
          <w:rFonts w:hint="eastAsia"/>
        </w:rPr>
        <w:t>药品交易结算</w:t>
      </w:r>
      <w:bookmarkEnd w:id="19"/>
    </w:p>
    <w:p w14:paraId="70722932">
      <w:pPr>
        <w:pStyle w:val="103"/>
      </w:pPr>
      <w:bookmarkStart w:id="20" w:name="_Toc201852955"/>
      <w:r>
        <w:rPr>
          <w:rFonts w:hint="eastAsia"/>
        </w:rPr>
        <w:t>中药饮片集采配送关系管理</w:t>
      </w:r>
      <w:bookmarkEnd w:id="20"/>
    </w:p>
    <w:p w14:paraId="7712CC3E">
      <w:pPr>
        <w:pStyle w:val="105"/>
      </w:pPr>
      <w:r>
        <w:rPr>
          <w:rFonts w:hint="eastAsia"/>
        </w:rPr>
        <w:t>新增产品配送关系</w:t>
      </w:r>
    </w:p>
    <w:p w14:paraId="01835F46">
      <w:pPr>
        <w:pStyle w:val="6"/>
      </w:pPr>
      <w:r>
        <w:rPr>
          <w:rFonts w:hint="eastAsia"/>
        </w:rPr>
        <w:t>操作流程</w:t>
      </w:r>
    </w:p>
    <w:p w14:paraId="74C06A46">
      <w:pPr>
        <w:pStyle w:val="82"/>
        <w:numPr>
          <w:ilvl w:val="0"/>
          <w:numId w:val="8"/>
        </w:numPr>
        <w:ind w:left="0" w:firstLine="420" w:firstLineChars="0"/>
      </w:pPr>
      <w:r>
        <w:rPr>
          <w:rFonts w:hint="eastAsia"/>
        </w:rPr>
        <w:t>点击【药品交易结算】-【中药饮片集采配送关系管理】-【新增产品配送关系】菜单，进入产品配送关系新增列表，在对应的产品操作处点击【创建】按钮，展示本机构当前区域所有配送企业名单，勾选需要的配送企业点击【保存】或【提交】按钮，提交后配送企业进行配送关系确认。</w:t>
      </w:r>
    </w:p>
    <w:p w14:paraId="3406AAFD">
      <w:pPr>
        <w:pStyle w:val="82"/>
        <w:ind w:left="420" w:firstLine="0" w:firstLineChars="0"/>
        <w:rPr>
          <w:rFonts w:hint="eastAsia"/>
        </w:rPr>
      </w:pPr>
      <w:r>
        <w:rPr>
          <w:rFonts w:hint="eastAsia"/>
        </w:rPr>
        <w:t>备注：勾选多条，可进行批量创建和批量提交。</w:t>
      </w:r>
    </w:p>
    <w:p w14:paraId="20478351">
      <w:r>
        <w:drawing>
          <wp:inline distT="0" distB="0" distL="0" distR="0">
            <wp:extent cx="5274310" cy="2577465"/>
            <wp:effectExtent l="0" t="0" r="0" b="635"/>
            <wp:docPr id="592075956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75956" name="图片 1" descr="图形用户界面, 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2B6F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创建配送关系</w:t>
      </w:r>
    </w:p>
    <w:p w14:paraId="51A98B5C"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274310" cy="2565400"/>
            <wp:effectExtent l="0" t="0" r="0" b="0"/>
            <wp:docPr id="119417944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7944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7CBA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选择配送企业</w:t>
      </w:r>
    </w:p>
    <w:p w14:paraId="33B3F7B7"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274310" cy="2585085"/>
            <wp:effectExtent l="0" t="0" r="0" b="5715"/>
            <wp:docPr id="1824018613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18613" name="图片 1" descr="图形用户界面, 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BF02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批量创建、提交</w:t>
      </w:r>
    </w:p>
    <w:p w14:paraId="29894D46">
      <w:pPr>
        <w:pStyle w:val="82"/>
      </w:pPr>
      <w:r>
        <w:rPr>
          <w:rFonts w:hint="eastAsia"/>
        </w:rPr>
        <w:t>2.如果保存待提交的配送企业名单需要删除，可以点击【待提交】列的信息进入取消新增。</w:t>
      </w:r>
    </w:p>
    <w:p w14:paraId="464CA9CC"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274310" cy="2575560"/>
            <wp:effectExtent l="0" t="0" r="0" b="2540"/>
            <wp:docPr id="50809565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9565" name="图片 1" descr="图形用户界面, 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BA42"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274310" cy="2592070"/>
            <wp:effectExtent l="0" t="0" r="0" b="0"/>
            <wp:docPr id="2125336426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336426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C6FA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取消新增</w:t>
      </w:r>
    </w:p>
    <w:p w14:paraId="603C7911">
      <w:pPr>
        <w:pStyle w:val="6"/>
      </w:pPr>
      <w:r>
        <w:rPr>
          <w:rFonts w:hint="eastAsia"/>
        </w:rPr>
        <w:t>注意事项</w:t>
      </w:r>
    </w:p>
    <w:p w14:paraId="7E39CEB0">
      <w:pPr>
        <w:ind w:firstLine="420" w:firstLineChars="200"/>
        <w:rPr>
          <w:rFonts w:hint="eastAsia"/>
        </w:rPr>
      </w:pPr>
      <w:r>
        <w:rPr>
          <w:rFonts w:hint="eastAsia"/>
        </w:rPr>
        <w:t>配送关系新增在时间范围内进行操作。</w:t>
      </w:r>
    </w:p>
    <w:p w14:paraId="4C1CAA31">
      <w:pPr>
        <w:pStyle w:val="105"/>
      </w:pPr>
      <w:r>
        <w:rPr>
          <w:rFonts w:hint="eastAsia"/>
        </w:rPr>
        <w:t>配送关系基础列表</w:t>
      </w:r>
    </w:p>
    <w:p w14:paraId="1E8349EB">
      <w:pPr>
        <w:pStyle w:val="6"/>
      </w:pPr>
      <w:r>
        <w:rPr>
          <w:rFonts w:hint="eastAsia"/>
        </w:rPr>
        <w:t>操作流程</w:t>
      </w:r>
    </w:p>
    <w:p w14:paraId="30792945">
      <w:pPr>
        <w:pStyle w:val="82"/>
        <w:numPr>
          <w:ilvl w:val="0"/>
          <w:numId w:val="9"/>
        </w:numPr>
        <w:ind w:left="0" w:firstLine="420" w:firstLineChars="0"/>
      </w:pPr>
      <w:r>
        <w:rPr>
          <w:rFonts w:hint="eastAsia"/>
        </w:rPr>
        <w:t>点击【药品交易结算】-【中药饮片集采配送关系管理】-【配送关系基础列表】菜单，可以查看所有新增后还未生效的产品配送关系，可查看企业确认状态，如果配送企业拒绝，可在【新增产品配送关系】重新提交。</w:t>
      </w:r>
    </w:p>
    <w:p w14:paraId="4567B49C">
      <w:pPr>
        <w:pStyle w:val="82"/>
        <w:ind w:left="420" w:firstLine="0" w:firstLineChars="0"/>
        <w:rPr>
          <w:rFonts w:hint="eastAsia"/>
        </w:rPr>
      </w:pPr>
      <w:r>
        <w:rPr>
          <w:rFonts w:hint="eastAsia"/>
        </w:rPr>
        <w:t>注：产品配送关系新增，配送企业确认后，需等待数据同步才会生效。</w:t>
      </w:r>
    </w:p>
    <w:p w14:paraId="5384ECD0">
      <w:pPr>
        <w:rPr>
          <w:rFonts w:hint="eastAsia"/>
        </w:rPr>
      </w:pPr>
    </w:p>
    <w:p w14:paraId="239C4103">
      <w:r>
        <w:drawing>
          <wp:inline distT="0" distB="0" distL="0" distR="0">
            <wp:extent cx="5274310" cy="2579370"/>
            <wp:effectExtent l="0" t="0" r="0" b="0"/>
            <wp:docPr id="1124944043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44043" name="图片 1" descr="图形用户界面, 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6F02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配送关系基础列表</w:t>
      </w:r>
    </w:p>
    <w:p w14:paraId="72851C84">
      <w:pPr>
        <w:pStyle w:val="6"/>
      </w:pPr>
      <w:r>
        <w:rPr>
          <w:rFonts w:hint="eastAsia"/>
        </w:rPr>
        <w:t>注意事项</w:t>
      </w:r>
    </w:p>
    <w:p w14:paraId="65B8B574">
      <w:pPr>
        <w:ind w:firstLine="420" w:firstLineChars="200"/>
      </w:pPr>
      <w:r>
        <w:t>1</w:t>
      </w:r>
      <w:r>
        <w:rPr>
          <w:rFonts w:hint="eastAsia"/>
        </w:rPr>
        <w:t>．</w:t>
      </w:r>
      <w:r>
        <w:t>基础数据配送关系并非实际交易的配送关系，需要等待数据同步至交易，才能正常使用。</w:t>
      </w:r>
    </w:p>
    <w:p w14:paraId="7A16006C">
      <w:pPr>
        <w:ind w:firstLine="420" w:firstLineChars="200"/>
      </w:pPr>
      <w:r>
        <w:t>2</w:t>
      </w:r>
      <w:r>
        <w:rPr>
          <w:rFonts w:hint="eastAsia"/>
        </w:rPr>
        <w:t>．</w:t>
      </w:r>
      <w:r>
        <w:t>尚未【生效】的数据无法进行同步操作,配送关系需要配送方同意才【生效】。</w:t>
      </w:r>
    </w:p>
    <w:p w14:paraId="5FB44FD4">
      <w:pPr>
        <w:ind w:firstLine="420" w:firstLineChars="200"/>
      </w:pPr>
      <w:r>
        <w:t>3</w:t>
      </w:r>
      <w:r>
        <w:rPr>
          <w:rFonts w:hint="eastAsia"/>
        </w:rPr>
        <w:t>．</w:t>
      </w:r>
      <w:r>
        <w:t>配送方拒绝后，可以在【新增产品配送关系】重新保存，提交。</w:t>
      </w:r>
    </w:p>
    <w:p w14:paraId="0B31A822">
      <w:pPr>
        <w:pStyle w:val="105"/>
      </w:pPr>
      <w:r>
        <w:rPr>
          <w:rFonts w:hint="eastAsia"/>
        </w:rPr>
        <w:t>产品配送关系变更</w:t>
      </w:r>
    </w:p>
    <w:p w14:paraId="0B0BE271">
      <w:pPr>
        <w:pStyle w:val="6"/>
      </w:pPr>
      <w:r>
        <w:rPr>
          <w:rFonts w:hint="eastAsia"/>
        </w:rPr>
        <w:t>操作流程</w:t>
      </w:r>
    </w:p>
    <w:p w14:paraId="6BC2534E">
      <w:pPr>
        <w:pStyle w:val="82"/>
        <w:numPr>
          <w:ilvl w:val="0"/>
          <w:numId w:val="10"/>
        </w:numPr>
        <w:ind w:left="0" w:firstLine="397" w:firstLineChars="0"/>
      </w:pPr>
      <w:r>
        <w:rPr>
          <w:rFonts w:hint="eastAsia"/>
        </w:rPr>
        <w:t>点击【药品交易结算】-【中药饮片集采配送关系管理】-【产品配送关系变更】菜单，可对已生效的产品配送关系进行变更，变更分为变更新增和变更解除，点击【新增变更】，在对应的产品操作列点击变更按钮，可对该产品进行配送企业新增，勾选后点击保存或提交按钮。</w:t>
      </w:r>
    </w:p>
    <w:p w14:paraId="35F327AD">
      <w:r>
        <w:drawing>
          <wp:inline distT="0" distB="0" distL="0" distR="0">
            <wp:extent cx="5274310" cy="2599690"/>
            <wp:effectExtent l="0" t="0" r="0" b="3810"/>
            <wp:docPr id="2013603836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03836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0BA3">
      <w:pPr>
        <w:jc w:val="center"/>
      </w:pPr>
      <w:r>
        <w:rPr>
          <w:rFonts w:hint="eastAsia"/>
        </w:rPr>
        <w:t>变更新增</w:t>
      </w:r>
    </w:p>
    <w:p w14:paraId="1CAEB52F">
      <w:pPr>
        <w:jc w:val="center"/>
        <w:rPr>
          <w:rFonts w:hint="eastAsia"/>
        </w:rPr>
      </w:pPr>
      <w:r>
        <w:drawing>
          <wp:inline distT="0" distB="0" distL="0" distR="0">
            <wp:extent cx="5274310" cy="2581275"/>
            <wp:effectExtent l="0" t="0" r="0" b="0"/>
            <wp:docPr id="83987781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87781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3A45">
      <w:pPr>
        <w:jc w:val="center"/>
        <w:rPr>
          <w:rFonts w:hint="eastAsia"/>
        </w:rPr>
      </w:pPr>
      <w:r>
        <w:rPr>
          <w:rFonts w:hint="eastAsia"/>
        </w:rPr>
        <w:t>保存提交</w:t>
      </w:r>
    </w:p>
    <w:p w14:paraId="585DD99D">
      <w:pPr>
        <w:pStyle w:val="82"/>
        <w:numPr>
          <w:ilvl w:val="0"/>
          <w:numId w:val="10"/>
        </w:numPr>
        <w:ind w:left="0" w:firstLine="397" w:firstLineChars="0"/>
      </w:pPr>
      <w:r>
        <w:rPr>
          <w:rFonts w:hint="eastAsia"/>
        </w:rPr>
        <w:t>如需删除配送关系，点击【解除变更】，在对应的产品操作列点击【申请解除操作】，可对该产品进行配送关系申请解除。</w:t>
      </w:r>
    </w:p>
    <w:p w14:paraId="1998FD53">
      <w:r>
        <w:drawing>
          <wp:inline distT="0" distB="0" distL="0" distR="0">
            <wp:extent cx="5274310" cy="2585085"/>
            <wp:effectExtent l="0" t="0" r="0" b="5715"/>
            <wp:docPr id="192948560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85600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E92F">
      <w:pPr>
        <w:jc w:val="center"/>
        <w:rPr>
          <w:rFonts w:hint="eastAsia"/>
        </w:rPr>
      </w:pPr>
      <w:r>
        <w:rPr>
          <w:rFonts w:hint="eastAsia"/>
        </w:rPr>
        <w:t>变更解除配送关系</w:t>
      </w:r>
    </w:p>
    <w:p w14:paraId="62B5F4E2">
      <w:pPr>
        <w:pStyle w:val="82"/>
        <w:numPr>
          <w:ilvl w:val="0"/>
          <w:numId w:val="10"/>
        </w:numPr>
        <w:ind w:left="0" w:firstLine="397" w:firstLineChars="0"/>
      </w:pPr>
      <w:r>
        <w:rPr>
          <w:rFonts w:hint="eastAsia"/>
        </w:rPr>
        <w:t>点击【变更列表】，可以查看所有配送关系变更记录。</w:t>
      </w:r>
    </w:p>
    <w:p w14:paraId="126B8004">
      <w:r>
        <w:drawing>
          <wp:inline distT="0" distB="0" distL="0" distR="0">
            <wp:extent cx="5274310" cy="2551430"/>
            <wp:effectExtent l="0" t="0" r="0" b="1270"/>
            <wp:docPr id="51513335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33355" name="图片 1" descr="图形用户界面, 文本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4C18">
      <w:pPr>
        <w:jc w:val="center"/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变更列表</w:t>
      </w:r>
    </w:p>
    <w:p w14:paraId="61FAC478">
      <w:pPr>
        <w:pStyle w:val="6"/>
      </w:pPr>
      <w:r>
        <w:rPr>
          <w:rFonts w:hint="eastAsia"/>
        </w:rPr>
        <w:t>注意事项</w:t>
      </w:r>
    </w:p>
    <w:p w14:paraId="72BFF6A0">
      <w:pPr>
        <w:pStyle w:val="82"/>
        <w:ind w:left="397" w:firstLine="0" w:firstLineChars="0"/>
        <w:rPr>
          <w:rFonts w:hint="eastAsia"/>
        </w:rPr>
      </w:pPr>
      <w:r>
        <w:rPr>
          <w:rFonts w:hint="eastAsia"/>
        </w:rPr>
        <w:t>只有生效的配送关系才允许变更操作。</w:t>
      </w:r>
    </w:p>
    <w:p w14:paraId="44081264">
      <w:pPr>
        <w:pStyle w:val="105"/>
      </w:pPr>
      <w:r>
        <w:rPr>
          <w:rFonts w:hint="eastAsia"/>
        </w:rPr>
        <w:t>配送关系交易列表</w:t>
      </w:r>
    </w:p>
    <w:p w14:paraId="3F196B5E">
      <w:pPr>
        <w:pStyle w:val="6"/>
      </w:pPr>
      <w:r>
        <w:rPr>
          <w:rFonts w:hint="eastAsia"/>
        </w:rPr>
        <w:t>操作流程</w:t>
      </w:r>
    </w:p>
    <w:p w14:paraId="2CCFAC50">
      <w:pPr>
        <w:pStyle w:val="82"/>
        <w:numPr>
          <w:ilvl w:val="0"/>
          <w:numId w:val="11"/>
        </w:numPr>
        <w:ind w:left="0" w:firstLine="397" w:firstLineChars="0"/>
      </w:pPr>
      <w:r>
        <w:rPr>
          <w:rFonts w:hint="eastAsia"/>
        </w:rPr>
        <w:t>点击【药品交易结算】-【中药饮片集采配送关系管理】--【配送关系交易列表】，可以查看所有已同步生效的产品配送关系，生效后可以进行采购交易。</w:t>
      </w:r>
      <w:r>
        <w:t xml:space="preserve"> </w:t>
      </w:r>
      <w:r>
        <w:drawing>
          <wp:inline distT="0" distB="0" distL="0" distR="0">
            <wp:extent cx="5274310" cy="2545715"/>
            <wp:effectExtent l="0" t="0" r="0" b="0"/>
            <wp:docPr id="357072890" name="图片 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2890" name="图片 1" descr="图形用户界面, 文本, 应用程序, 电子邮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07E1">
      <w:pPr>
        <w:jc w:val="center"/>
      </w:pPr>
      <w:r>
        <w:rPr>
          <w:rFonts w:hint="eastAsia"/>
        </w:rPr>
        <w:t>配送关系交易列表</w:t>
      </w:r>
    </w:p>
    <w:p w14:paraId="4D38CB3E">
      <w:pPr>
        <w:pStyle w:val="6"/>
      </w:pPr>
      <w:r>
        <w:rPr>
          <w:rFonts w:hint="eastAsia"/>
        </w:rPr>
        <w:t>注意事项</w:t>
      </w:r>
    </w:p>
    <w:p w14:paraId="5466B27F">
      <w:pPr>
        <w:ind w:firstLine="420" w:firstLineChars="200"/>
      </w:pPr>
      <w:r>
        <w:rPr>
          <w:rFonts w:hint="eastAsia"/>
        </w:rPr>
        <w:t>只查看已生效的产品配送关系。</w:t>
      </w: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CFCE7B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VIII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2351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086485" cy="222250"/>
              <wp:effectExtent l="0" t="0" r="0" b="0"/>
              <wp:wrapNone/>
              <wp:docPr id="158" name="文本框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6485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E2ADDF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5pt;width:85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AVOuTTAAAABAEAAA8AAAAAAAAAAQAgAAAAIgAAAGRycy9kb3ducmV2LnhtbFBLAQIUABQA&#10;AAAIAIdO4kBZp4q+LgIAAFgEAAAOAAAAAAAAAAEAIAAAACI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E2ADDF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103FC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9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7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8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0B7E10AE"/>
    <w:multiLevelType w:val="multilevel"/>
    <w:tmpl w:val="0B7E10AE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3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>
    <w:nsid w:val="4C5FFC37"/>
    <w:multiLevelType w:val="multilevel"/>
    <w:tmpl w:val="4C5FFC37"/>
    <w:lvl w:ilvl="0" w:tentative="0">
      <w:start w:val="1"/>
      <w:numFmt w:val="decimal"/>
      <w:pStyle w:val="99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1"/>
      <w:suff w:val="space"/>
      <w:lvlText w:val="%1.%2"/>
      <w:lvlJc w:val="left"/>
      <w:rPr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103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5"/>
      <w:suff w:val="space"/>
      <w:lvlText w:val="%1.%2.%3.%4"/>
      <w:lvlJc w:val="left"/>
      <w:pPr>
        <w:ind w:left="1134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1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4CC73F65"/>
    <w:multiLevelType w:val="multilevel"/>
    <w:tmpl w:val="4CC73F6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47B3102"/>
    <w:multiLevelType w:val="multilevel"/>
    <w:tmpl w:val="547B310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634477F8"/>
    <w:multiLevelType w:val="multilevel"/>
    <w:tmpl w:val="634477F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99"/>
    <w:rsid w:val="000001C5"/>
    <w:rsid w:val="000020EA"/>
    <w:rsid w:val="000030FC"/>
    <w:rsid w:val="000033D6"/>
    <w:rsid w:val="00007B32"/>
    <w:rsid w:val="000117C0"/>
    <w:rsid w:val="00011F93"/>
    <w:rsid w:val="000123D3"/>
    <w:rsid w:val="00012D49"/>
    <w:rsid w:val="0001392E"/>
    <w:rsid w:val="00015905"/>
    <w:rsid w:val="0001679E"/>
    <w:rsid w:val="0001721C"/>
    <w:rsid w:val="00017A07"/>
    <w:rsid w:val="00017ECF"/>
    <w:rsid w:val="00020576"/>
    <w:rsid w:val="00020949"/>
    <w:rsid w:val="00021CD3"/>
    <w:rsid w:val="00022F53"/>
    <w:rsid w:val="00023399"/>
    <w:rsid w:val="0002402E"/>
    <w:rsid w:val="00026B98"/>
    <w:rsid w:val="00030659"/>
    <w:rsid w:val="0003231A"/>
    <w:rsid w:val="00033762"/>
    <w:rsid w:val="00033D13"/>
    <w:rsid w:val="000341FF"/>
    <w:rsid w:val="000349DA"/>
    <w:rsid w:val="000355B9"/>
    <w:rsid w:val="000367ED"/>
    <w:rsid w:val="000372CF"/>
    <w:rsid w:val="000401CC"/>
    <w:rsid w:val="0004310E"/>
    <w:rsid w:val="000449A0"/>
    <w:rsid w:val="000467E7"/>
    <w:rsid w:val="00050059"/>
    <w:rsid w:val="0005098A"/>
    <w:rsid w:val="00050EE5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2517"/>
    <w:rsid w:val="00064F19"/>
    <w:rsid w:val="00065357"/>
    <w:rsid w:val="000656E3"/>
    <w:rsid w:val="000657BB"/>
    <w:rsid w:val="00066945"/>
    <w:rsid w:val="00067D15"/>
    <w:rsid w:val="00071E30"/>
    <w:rsid w:val="00081072"/>
    <w:rsid w:val="000827FC"/>
    <w:rsid w:val="00083046"/>
    <w:rsid w:val="00083A3D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0A2F"/>
    <w:rsid w:val="000A0DF7"/>
    <w:rsid w:val="000A12C2"/>
    <w:rsid w:val="000A19F8"/>
    <w:rsid w:val="000A1D75"/>
    <w:rsid w:val="000A2582"/>
    <w:rsid w:val="000A2946"/>
    <w:rsid w:val="000A4E08"/>
    <w:rsid w:val="000A6225"/>
    <w:rsid w:val="000A672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13D5"/>
    <w:rsid w:val="000C1800"/>
    <w:rsid w:val="000C20D5"/>
    <w:rsid w:val="000C372F"/>
    <w:rsid w:val="000C4457"/>
    <w:rsid w:val="000C45F6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4CC"/>
    <w:rsid w:val="000D17B0"/>
    <w:rsid w:val="000D31E9"/>
    <w:rsid w:val="000D4E00"/>
    <w:rsid w:val="000D5197"/>
    <w:rsid w:val="000D5D3C"/>
    <w:rsid w:val="000D7733"/>
    <w:rsid w:val="000E0287"/>
    <w:rsid w:val="000E03D8"/>
    <w:rsid w:val="000E0487"/>
    <w:rsid w:val="000E2211"/>
    <w:rsid w:val="000E5EB3"/>
    <w:rsid w:val="000E6BA8"/>
    <w:rsid w:val="000F0E2F"/>
    <w:rsid w:val="000F1A9B"/>
    <w:rsid w:val="000F2342"/>
    <w:rsid w:val="000F586C"/>
    <w:rsid w:val="000F5928"/>
    <w:rsid w:val="000F7A53"/>
    <w:rsid w:val="000F7B46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705"/>
    <w:rsid w:val="0011493F"/>
    <w:rsid w:val="00114EF1"/>
    <w:rsid w:val="00116F52"/>
    <w:rsid w:val="001200AC"/>
    <w:rsid w:val="00120AB3"/>
    <w:rsid w:val="0012173B"/>
    <w:rsid w:val="001221D8"/>
    <w:rsid w:val="001221E2"/>
    <w:rsid w:val="00122B66"/>
    <w:rsid w:val="001231C7"/>
    <w:rsid w:val="0012366D"/>
    <w:rsid w:val="001247C9"/>
    <w:rsid w:val="0012535D"/>
    <w:rsid w:val="0012582E"/>
    <w:rsid w:val="00126C5A"/>
    <w:rsid w:val="0012729E"/>
    <w:rsid w:val="001278C0"/>
    <w:rsid w:val="00127F4A"/>
    <w:rsid w:val="00131429"/>
    <w:rsid w:val="00131F73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03E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667A8"/>
    <w:rsid w:val="0017140F"/>
    <w:rsid w:val="0017181B"/>
    <w:rsid w:val="00172412"/>
    <w:rsid w:val="00172451"/>
    <w:rsid w:val="00172C85"/>
    <w:rsid w:val="00175150"/>
    <w:rsid w:val="00177566"/>
    <w:rsid w:val="00177F61"/>
    <w:rsid w:val="00180FE8"/>
    <w:rsid w:val="00184329"/>
    <w:rsid w:val="0018513A"/>
    <w:rsid w:val="001853DF"/>
    <w:rsid w:val="0018698D"/>
    <w:rsid w:val="00190CEC"/>
    <w:rsid w:val="00191BBF"/>
    <w:rsid w:val="00192C3F"/>
    <w:rsid w:val="00192C56"/>
    <w:rsid w:val="00193104"/>
    <w:rsid w:val="001935B9"/>
    <w:rsid w:val="00193A44"/>
    <w:rsid w:val="00193D98"/>
    <w:rsid w:val="0019402B"/>
    <w:rsid w:val="00194552"/>
    <w:rsid w:val="00194B50"/>
    <w:rsid w:val="00195E79"/>
    <w:rsid w:val="00196B51"/>
    <w:rsid w:val="00197C32"/>
    <w:rsid w:val="001A20C8"/>
    <w:rsid w:val="001A2E9A"/>
    <w:rsid w:val="001A43DA"/>
    <w:rsid w:val="001A4A32"/>
    <w:rsid w:val="001B093B"/>
    <w:rsid w:val="001B1086"/>
    <w:rsid w:val="001B13EC"/>
    <w:rsid w:val="001B464D"/>
    <w:rsid w:val="001B63A0"/>
    <w:rsid w:val="001B66A1"/>
    <w:rsid w:val="001B75CA"/>
    <w:rsid w:val="001B7647"/>
    <w:rsid w:val="001B7D8A"/>
    <w:rsid w:val="001C1F21"/>
    <w:rsid w:val="001C3F13"/>
    <w:rsid w:val="001C418F"/>
    <w:rsid w:val="001D02CD"/>
    <w:rsid w:val="001D036A"/>
    <w:rsid w:val="001D2A58"/>
    <w:rsid w:val="001D38DE"/>
    <w:rsid w:val="001D3901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29D2"/>
    <w:rsid w:val="001F30DC"/>
    <w:rsid w:val="001F3213"/>
    <w:rsid w:val="001F4D66"/>
    <w:rsid w:val="001F56AA"/>
    <w:rsid w:val="001F7781"/>
    <w:rsid w:val="001F7975"/>
    <w:rsid w:val="001F7B47"/>
    <w:rsid w:val="002007D1"/>
    <w:rsid w:val="00201A30"/>
    <w:rsid w:val="00202E28"/>
    <w:rsid w:val="0020405B"/>
    <w:rsid w:val="002043A3"/>
    <w:rsid w:val="00204708"/>
    <w:rsid w:val="00204DB7"/>
    <w:rsid w:val="002052A4"/>
    <w:rsid w:val="0020579E"/>
    <w:rsid w:val="00205DA3"/>
    <w:rsid w:val="00205E67"/>
    <w:rsid w:val="00207457"/>
    <w:rsid w:val="0021251E"/>
    <w:rsid w:val="0021340E"/>
    <w:rsid w:val="00213433"/>
    <w:rsid w:val="00213F62"/>
    <w:rsid w:val="00213FDF"/>
    <w:rsid w:val="00214CCB"/>
    <w:rsid w:val="00214D1E"/>
    <w:rsid w:val="00215EA7"/>
    <w:rsid w:val="00215ED2"/>
    <w:rsid w:val="00216301"/>
    <w:rsid w:val="00216DFE"/>
    <w:rsid w:val="00216F7C"/>
    <w:rsid w:val="00217D0A"/>
    <w:rsid w:val="00220833"/>
    <w:rsid w:val="002211D1"/>
    <w:rsid w:val="0022194A"/>
    <w:rsid w:val="002224F5"/>
    <w:rsid w:val="00222F9E"/>
    <w:rsid w:val="0022308C"/>
    <w:rsid w:val="002230F0"/>
    <w:rsid w:val="00223134"/>
    <w:rsid w:val="002235DF"/>
    <w:rsid w:val="0022783D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1DC"/>
    <w:rsid w:val="00251259"/>
    <w:rsid w:val="002523C3"/>
    <w:rsid w:val="0025323B"/>
    <w:rsid w:val="00254EAC"/>
    <w:rsid w:val="00255943"/>
    <w:rsid w:val="0025650B"/>
    <w:rsid w:val="002577AE"/>
    <w:rsid w:val="002578FF"/>
    <w:rsid w:val="00262747"/>
    <w:rsid w:val="00263049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3606"/>
    <w:rsid w:val="0027612A"/>
    <w:rsid w:val="00280684"/>
    <w:rsid w:val="00280E90"/>
    <w:rsid w:val="00285203"/>
    <w:rsid w:val="002873F1"/>
    <w:rsid w:val="00290FF2"/>
    <w:rsid w:val="00292292"/>
    <w:rsid w:val="0029551F"/>
    <w:rsid w:val="00295FCD"/>
    <w:rsid w:val="002967F4"/>
    <w:rsid w:val="002A0010"/>
    <w:rsid w:val="002A1CFA"/>
    <w:rsid w:val="002A1FEC"/>
    <w:rsid w:val="002A22FC"/>
    <w:rsid w:val="002A239C"/>
    <w:rsid w:val="002A3E8F"/>
    <w:rsid w:val="002A443A"/>
    <w:rsid w:val="002A4F81"/>
    <w:rsid w:val="002A5D93"/>
    <w:rsid w:val="002A6001"/>
    <w:rsid w:val="002A6063"/>
    <w:rsid w:val="002A6078"/>
    <w:rsid w:val="002A6211"/>
    <w:rsid w:val="002B031A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8F4"/>
    <w:rsid w:val="002D3DE7"/>
    <w:rsid w:val="002D4074"/>
    <w:rsid w:val="002D4A49"/>
    <w:rsid w:val="002D4F53"/>
    <w:rsid w:val="002D51AA"/>
    <w:rsid w:val="002D586D"/>
    <w:rsid w:val="002D6963"/>
    <w:rsid w:val="002D6CA4"/>
    <w:rsid w:val="002D6E74"/>
    <w:rsid w:val="002E0DB0"/>
    <w:rsid w:val="002E16FE"/>
    <w:rsid w:val="002E1D76"/>
    <w:rsid w:val="002E1FC7"/>
    <w:rsid w:val="002E3A62"/>
    <w:rsid w:val="002F0331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A64"/>
    <w:rsid w:val="00300E23"/>
    <w:rsid w:val="00301C76"/>
    <w:rsid w:val="00302D88"/>
    <w:rsid w:val="00305087"/>
    <w:rsid w:val="00305AAC"/>
    <w:rsid w:val="00306651"/>
    <w:rsid w:val="00306A17"/>
    <w:rsid w:val="00311256"/>
    <w:rsid w:val="003115A8"/>
    <w:rsid w:val="0031272D"/>
    <w:rsid w:val="0031392A"/>
    <w:rsid w:val="003139EB"/>
    <w:rsid w:val="00314612"/>
    <w:rsid w:val="00315FC2"/>
    <w:rsid w:val="003160E6"/>
    <w:rsid w:val="00317483"/>
    <w:rsid w:val="0032134F"/>
    <w:rsid w:val="003217AA"/>
    <w:rsid w:val="00322BB9"/>
    <w:rsid w:val="00323312"/>
    <w:rsid w:val="00323E44"/>
    <w:rsid w:val="00324911"/>
    <w:rsid w:val="003334A8"/>
    <w:rsid w:val="003357CA"/>
    <w:rsid w:val="00335A20"/>
    <w:rsid w:val="00336E77"/>
    <w:rsid w:val="0033709F"/>
    <w:rsid w:val="003407FA"/>
    <w:rsid w:val="00340C46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E7B"/>
    <w:rsid w:val="00352EA3"/>
    <w:rsid w:val="003535AD"/>
    <w:rsid w:val="003544FA"/>
    <w:rsid w:val="00355CDF"/>
    <w:rsid w:val="00356B6A"/>
    <w:rsid w:val="00357A63"/>
    <w:rsid w:val="0036203D"/>
    <w:rsid w:val="00362C00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1F4"/>
    <w:rsid w:val="00385460"/>
    <w:rsid w:val="0038596F"/>
    <w:rsid w:val="00386430"/>
    <w:rsid w:val="00390496"/>
    <w:rsid w:val="00390F16"/>
    <w:rsid w:val="003918C5"/>
    <w:rsid w:val="00392A70"/>
    <w:rsid w:val="00392C83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A6868"/>
    <w:rsid w:val="003A7549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C64F5"/>
    <w:rsid w:val="003C66BD"/>
    <w:rsid w:val="003D0C46"/>
    <w:rsid w:val="003D0EC2"/>
    <w:rsid w:val="003D1412"/>
    <w:rsid w:val="003D15FB"/>
    <w:rsid w:val="003D21E6"/>
    <w:rsid w:val="003D2CB8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26A"/>
    <w:rsid w:val="003F053B"/>
    <w:rsid w:val="003F3AA3"/>
    <w:rsid w:val="003F3C61"/>
    <w:rsid w:val="003F50C3"/>
    <w:rsid w:val="003F66DE"/>
    <w:rsid w:val="003F75E4"/>
    <w:rsid w:val="003F7FEA"/>
    <w:rsid w:val="004022AF"/>
    <w:rsid w:val="004038C0"/>
    <w:rsid w:val="00403FF4"/>
    <w:rsid w:val="00404AF4"/>
    <w:rsid w:val="004050FB"/>
    <w:rsid w:val="00406168"/>
    <w:rsid w:val="00406761"/>
    <w:rsid w:val="00406CF2"/>
    <w:rsid w:val="00407082"/>
    <w:rsid w:val="00411A8A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1016"/>
    <w:rsid w:val="0043205C"/>
    <w:rsid w:val="00432DB9"/>
    <w:rsid w:val="00432E64"/>
    <w:rsid w:val="00433553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500CC"/>
    <w:rsid w:val="004524E6"/>
    <w:rsid w:val="00452F5A"/>
    <w:rsid w:val="00453159"/>
    <w:rsid w:val="00453AB8"/>
    <w:rsid w:val="004550FF"/>
    <w:rsid w:val="004626BA"/>
    <w:rsid w:val="00462E79"/>
    <w:rsid w:val="00463BA3"/>
    <w:rsid w:val="00464772"/>
    <w:rsid w:val="0046539A"/>
    <w:rsid w:val="004665F2"/>
    <w:rsid w:val="00470380"/>
    <w:rsid w:val="004703AE"/>
    <w:rsid w:val="00470847"/>
    <w:rsid w:val="00471236"/>
    <w:rsid w:val="00473BC4"/>
    <w:rsid w:val="00473F7C"/>
    <w:rsid w:val="004752E5"/>
    <w:rsid w:val="00475D32"/>
    <w:rsid w:val="00477290"/>
    <w:rsid w:val="00480DB2"/>
    <w:rsid w:val="00483061"/>
    <w:rsid w:val="00483854"/>
    <w:rsid w:val="00483FD5"/>
    <w:rsid w:val="00487070"/>
    <w:rsid w:val="00490DAA"/>
    <w:rsid w:val="0049101F"/>
    <w:rsid w:val="00491955"/>
    <w:rsid w:val="00493A40"/>
    <w:rsid w:val="00493E0B"/>
    <w:rsid w:val="004940B5"/>
    <w:rsid w:val="00494DDF"/>
    <w:rsid w:val="00495499"/>
    <w:rsid w:val="00495909"/>
    <w:rsid w:val="004A09C0"/>
    <w:rsid w:val="004A5615"/>
    <w:rsid w:val="004A5AF0"/>
    <w:rsid w:val="004A7D6C"/>
    <w:rsid w:val="004B1A5A"/>
    <w:rsid w:val="004B334E"/>
    <w:rsid w:val="004B38A1"/>
    <w:rsid w:val="004B423B"/>
    <w:rsid w:val="004B4523"/>
    <w:rsid w:val="004B461C"/>
    <w:rsid w:val="004C08E7"/>
    <w:rsid w:val="004C1C3B"/>
    <w:rsid w:val="004C317A"/>
    <w:rsid w:val="004C3259"/>
    <w:rsid w:val="004C419A"/>
    <w:rsid w:val="004C4B19"/>
    <w:rsid w:val="004C504E"/>
    <w:rsid w:val="004C5252"/>
    <w:rsid w:val="004C58E9"/>
    <w:rsid w:val="004C65EA"/>
    <w:rsid w:val="004C780B"/>
    <w:rsid w:val="004D10ED"/>
    <w:rsid w:val="004D125C"/>
    <w:rsid w:val="004D21DE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44F2"/>
    <w:rsid w:val="004F486B"/>
    <w:rsid w:val="004F5154"/>
    <w:rsid w:val="004F5483"/>
    <w:rsid w:val="004F7603"/>
    <w:rsid w:val="004F78E3"/>
    <w:rsid w:val="005001FF"/>
    <w:rsid w:val="0050041E"/>
    <w:rsid w:val="005020EF"/>
    <w:rsid w:val="005026E8"/>
    <w:rsid w:val="005053C2"/>
    <w:rsid w:val="00505FBC"/>
    <w:rsid w:val="00505FF9"/>
    <w:rsid w:val="005066BB"/>
    <w:rsid w:val="00507FDA"/>
    <w:rsid w:val="00510DFB"/>
    <w:rsid w:val="00511F7E"/>
    <w:rsid w:val="00513532"/>
    <w:rsid w:val="005145DB"/>
    <w:rsid w:val="00520102"/>
    <w:rsid w:val="00520E86"/>
    <w:rsid w:val="00523853"/>
    <w:rsid w:val="005244A2"/>
    <w:rsid w:val="0053030A"/>
    <w:rsid w:val="005309F1"/>
    <w:rsid w:val="0053339C"/>
    <w:rsid w:val="00534D94"/>
    <w:rsid w:val="00534F1D"/>
    <w:rsid w:val="005373BF"/>
    <w:rsid w:val="00540C8C"/>
    <w:rsid w:val="00543FC3"/>
    <w:rsid w:val="00544297"/>
    <w:rsid w:val="005447D4"/>
    <w:rsid w:val="0054659F"/>
    <w:rsid w:val="00546E74"/>
    <w:rsid w:val="00547594"/>
    <w:rsid w:val="0054783B"/>
    <w:rsid w:val="00547B16"/>
    <w:rsid w:val="00554F1E"/>
    <w:rsid w:val="00554F45"/>
    <w:rsid w:val="00555B42"/>
    <w:rsid w:val="00556D4A"/>
    <w:rsid w:val="00556E71"/>
    <w:rsid w:val="00561521"/>
    <w:rsid w:val="005629AA"/>
    <w:rsid w:val="00564027"/>
    <w:rsid w:val="00564F3B"/>
    <w:rsid w:val="00565E99"/>
    <w:rsid w:val="005723B0"/>
    <w:rsid w:val="005727B5"/>
    <w:rsid w:val="0057528F"/>
    <w:rsid w:val="00575509"/>
    <w:rsid w:val="00575DB8"/>
    <w:rsid w:val="00576E28"/>
    <w:rsid w:val="0058051D"/>
    <w:rsid w:val="005813C0"/>
    <w:rsid w:val="005818CA"/>
    <w:rsid w:val="00584A1A"/>
    <w:rsid w:val="00585D44"/>
    <w:rsid w:val="0058613A"/>
    <w:rsid w:val="00586845"/>
    <w:rsid w:val="00586AA0"/>
    <w:rsid w:val="00590A05"/>
    <w:rsid w:val="00590E7C"/>
    <w:rsid w:val="005912F9"/>
    <w:rsid w:val="005922D4"/>
    <w:rsid w:val="00592B30"/>
    <w:rsid w:val="005959FB"/>
    <w:rsid w:val="00595CC0"/>
    <w:rsid w:val="0059733B"/>
    <w:rsid w:val="005976C0"/>
    <w:rsid w:val="005A0D8C"/>
    <w:rsid w:val="005A311B"/>
    <w:rsid w:val="005A38BB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1FFC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31C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6DAB"/>
    <w:rsid w:val="005F7279"/>
    <w:rsid w:val="006023A4"/>
    <w:rsid w:val="0060338A"/>
    <w:rsid w:val="0060558E"/>
    <w:rsid w:val="00611CA9"/>
    <w:rsid w:val="006129B5"/>
    <w:rsid w:val="006134E5"/>
    <w:rsid w:val="00613DDD"/>
    <w:rsid w:val="006148BE"/>
    <w:rsid w:val="006170EC"/>
    <w:rsid w:val="00620AF8"/>
    <w:rsid w:val="006211A4"/>
    <w:rsid w:val="00622489"/>
    <w:rsid w:val="00622F36"/>
    <w:rsid w:val="00623903"/>
    <w:rsid w:val="0062507B"/>
    <w:rsid w:val="00625AAC"/>
    <w:rsid w:val="00625D3F"/>
    <w:rsid w:val="00626FD3"/>
    <w:rsid w:val="006306D6"/>
    <w:rsid w:val="00631A66"/>
    <w:rsid w:val="0063694C"/>
    <w:rsid w:val="00643000"/>
    <w:rsid w:val="00645969"/>
    <w:rsid w:val="00645FA4"/>
    <w:rsid w:val="00647712"/>
    <w:rsid w:val="00651A2A"/>
    <w:rsid w:val="00651D38"/>
    <w:rsid w:val="006556CB"/>
    <w:rsid w:val="00655977"/>
    <w:rsid w:val="006566D3"/>
    <w:rsid w:val="00660DF7"/>
    <w:rsid w:val="006656F6"/>
    <w:rsid w:val="00670343"/>
    <w:rsid w:val="00670D08"/>
    <w:rsid w:val="00672BDA"/>
    <w:rsid w:val="0067306E"/>
    <w:rsid w:val="006742C4"/>
    <w:rsid w:val="00675633"/>
    <w:rsid w:val="00675C57"/>
    <w:rsid w:val="0067605D"/>
    <w:rsid w:val="006769E2"/>
    <w:rsid w:val="00676AF1"/>
    <w:rsid w:val="00676BD3"/>
    <w:rsid w:val="0067758A"/>
    <w:rsid w:val="006841AA"/>
    <w:rsid w:val="006862F5"/>
    <w:rsid w:val="00686EC7"/>
    <w:rsid w:val="00690091"/>
    <w:rsid w:val="006923B0"/>
    <w:rsid w:val="00693F5A"/>
    <w:rsid w:val="00694C71"/>
    <w:rsid w:val="006955F7"/>
    <w:rsid w:val="00697184"/>
    <w:rsid w:val="006A01B9"/>
    <w:rsid w:val="006A19DB"/>
    <w:rsid w:val="006A3D00"/>
    <w:rsid w:val="006A3F2D"/>
    <w:rsid w:val="006A4FF9"/>
    <w:rsid w:val="006A6135"/>
    <w:rsid w:val="006A665D"/>
    <w:rsid w:val="006A771C"/>
    <w:rsid w:val="006B01C2"/>
    <w:rsid w:val="006B1428"/>
    <w:rsid w:val="006B1678"/>
    <w:rsid w:val="006B2D1D"/>
    <w:rsid w:val="006B34F5"/>
    <w:rsid w:val="006B4041"/>
    <w:rsid w:val="006B4D8F"/>
    <w:rsid w:val="006B7497"/>
    <w:rsid w:val="006B790A"/>
    <w:rsid w:val="006B7960"/>
    <w:rsid w:val="006C060A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2C3E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993"/>
    <w:rsid w:val="006E2B0E"/>
    <w:rsid w:val="006E5068"/>
    <w:rsid w:val="006E57C1"/>
    <w:rsid w:val="006F2F31"/>
    <w:rsid w:val="006F3002"/>
    <w:rsid w:val="006F41FF"/>
    <w:rsid w:val="006F6FF9"/>
    <w:rsid w:val="00701B74"/>
    <w:rsid w:val="00702240"/>
    <w:rsid w:val="00705B93"/>
    <w:rsid w:val="00705DD9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3E31"/>
    <w:rsid w:val="007149F2"/>
    <w:rsid w:val="00716254"/>
    <w:rsid w:val="00716356"/>
    <w:rsid w:val="00717755"/>
    <w:rsid w:val="00717BE4"/>
    <w:rsid w:val="00720293"/>
    <w:rsid w:val="00721B21"/>
    <w:rsid w:val="00723325"/>
    <w:rsid w:val="00724F73"/>
    <w:rsid w:val="00726496"/>
    <w:rsid w:val="007264C1"/>
    <w:rsid w:val="00726564"/>
    <w:rsid w:val="007269BF"/>
    <w:rsid w:val="0072735D"/>
    <w:rsid w:val="00727DBD"/>
    <w:rsid w:val="007307A8"/>
    <w:rsid w:val="00731250"/>
    <w:rsid w:val="00731A24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27CB"/>
    <w:rsid w:val="007631B7"/>
    <w:rsid w:val="00763CD2"/>
    <w:rsid w:val="00763EF2"/>
    <w:rsid w:val="00764331"/>
    <w:rsid w:val="00766445"/>
    <w:rsid w:val="00766523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62A0"/>
    <w:rsid w:val="007779C1"/>
    <w:rsid w:val="0078244D"/>
    <w:rsid w:val="00782CF2"/>
    <w:rsid w:val="00783772"/>
    <w:rsid w:val="00785287"/>
    <w:rsid w:val="007853A2"/>
    <w:rsid w:val="00786052"/>
    <w:rsid w:val="00786064"/>
    <w:rsid w:val="00786CEF"/>
    <w:rsid w:val="007875BE"/>
    <w:rsid w:val="0079302A"/>
    <w:rsid w:val="00793292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1E25"/>
    <w:rsid w:val="007C405E"/>
    <w:rsid w:val="007C47B6"/>
    <w:rsid w:val="007C486E"/>
    <w:rsid w:val="007C4B4E"/>
    <w:rsid w:val="007C5A8C"/>
    <w:rsid w:val="007C5C6A"/>
    <w:rsid w:val="007C70E0"/>
    <w:rsid w:val="007C7E29"/>
    <w:rsid w:val="007D2BE0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E43B0"/>
    <w:rsid w:val="007E6B27"/>
    <w:rsid w:val="007F0172"/>
    <w:rsid w:val="007F2D77"/>
    <w:rsid w:val="007F4D6F"/>
    <w:rsid w:val="007F5C06"/>
    <w:rsid w:val="007F5FFC"/>
    <w:rsid w:val="007F6DF6"/>
    <w:rsid w:val="007F7009"/>
    <w:rsid w:val="0080044D"/>
    <w:rsid w:val="00800A97"/>
    <w:rsid w:val="00802E51"/>
    <w:rsid w:val="00803096"/>
    <w:rsid w:val="008036DD"/>
    <w:rsid w:val="008040BD"/>
    <w:rsid w:val="008044B6"/>
    <w:rsid w:val="00804C11"/>
    <w:rsid w:val="00804F57"/>
    <w:rsid w:val="00805A91"/>
    <w:rsid w:val="008100E9"/>
    <w:rsid w:val="00810AB8"/>
    <w:rsid w:val="00811E18"/>
    <w:rsid w:val="00812666"/>
    <w:rsid w:val="008126EF"/>
    <w:rsid w:val="00812735"/>
    <w:rsid w:val="0081366D"/>
    <w:rsid w:val="008145FD"/>
    <w:rsid w:val="008168CE"/>
    <w:rsid w:val="00816ED7"/>
    <w:rsid w:val="00816F04"/>
    <w:rsid w:val="008170DA"/>
    <w:rsid w:val="00820CED"/>
    <w:rsid w:val="00821367"/>
    <w:rsid w:val="008215BE"/>
    <w:rsid w:val="008216CB"/>
    <w:rsid w:val="00821B57"/>
    <w:rsid w:val="00821DA8"/>
    <w:rsid w:val="00822167"/>
    <w:rsid w:val="0082243D"/>
    <w:rsid w:val="00825A9A"/>
    <w:rsid w:val="00835229"/>
    <w:rsid w:val="0083607C"/>
    <w:rsid w:val="008368B2"/>
    <w:rsid w:val="00843D1A"/>
    <w:rsid w:val="00847BFD"/>
    <w:rsid w:val="0085308E"/>
    <w:rsid w:val="00853775"/>
    <w:rsid w:val="00856C30"/>
    <w:rsid w:val="00860EF3"/>
    <w:rsid w:val="008614C0"/>
    <w:rsid w:val="008627C1"/>
    <w:rsid w:val="00862902"/>
    <w:rsid w:val="00863375"/>
    <w:rsid w:val="00865EE5"/>
    <w:rsid w:val="0086676D"/>
    <w:rsid w:val="00867ED4"/>
    <w:rsid w:val="00870BF3"/>
    <w:rsid w:val="00870CC4"/>
    <w:rsid w:val="00871C73"/>
    <w:rsid w:val="0087244E"/>
    <w:rsid w:val="008726A6"/>
    <w:rsid w:val="00873A99"/>
    <w:rsid w:val="00874453"/>
    <w:rsid w:val="008744C8"/>
    <w:rsid w:val="00875A0A"/>
    <w:rsid w:val="00877957"/>
    <w:rsid w:val="00877BF9"/>
    <w:rsid w:val="0088115F"/>
    <w:rsid w:val="00884306"/>
    <w:rsid w:val="00884D2C"/>
    <w:rsid w:val="00884F88"/>
    <w:rsid w:val="0088559E"/>
    <w:rsid w:val="00886FC1"/>
    <w:rsid w:val="008872C2"/>
    <w:rsid w:val="008872E5"/>
    <w:rsid w:val="00887955"/>
    <w:rsid w:val="00887F3A"/>
    <w:rsid w:val="008909E3"/>
    <w:rsid w:val="00891FEF"/>
    <w:rsid w:val="00892EDB"/>
    <w:rsid w:val="00893351"/>
    <w:rsid w:val="00894D47"/>
    <w:rsid w:val="008958F7"/>
    <w:rsid w:val="00895CEE"/>
    <w:rsid w:val="008A0134"/>
    <w:rsid w:val="008A0934"/>
    <w:rsid w:val="008A2146"/>
    <w:rsid w:val="008A4104"/>
    <w:rsid w:val="008A49F0"/>
    <w:rsid w:val="008A4AA5"/>
    <w:rsid w:val="008A611D"/>
    <w:rsid w:val="008A6159"/>
    <w:rsid w:val="008A61A3"/>
    <w:rsid w:val="008A775E"/>
    <w:rsid w:val="008B0ED8"/>
    <w:rsid w:val="008B150E"/>
    <w:rsid w:val="008B30FD"/>
    <w:rsid w:val="008B3CDC"/>
    <w:rsid w:val="008C242B"/>
    <w:rsid w:val="008C2B5F"/>
    <w:rsid w:val="008C47A0"/>
    <w:rsid w:val="008C5711"/>
    <w:rsid w:val="008C62A1"/>
    <w:rsid w:val="008C7CA9"/>
    <w:rsid w:val="008D088D"/>
    <w:rsid w:val="008D096B"/>
    <w:rsid w:val="008D1459"/>
    <w:rsid w:val="008D34C7"/>
    <w:rsid w:val="008D364F"/>
    <w:rsid w:val="008D6446"/>
    <w:rsid w:val="008E127A"/>
    <w:rsid w:val="008E3AC9"/>
    <w:rsid w:val="008E41B0"/>
    <w:rsid w:val="008E6176"/>
    <w:rsid w:val="008F0142"/>
    <w:rsid w:val="008F0A74"/>
    <w:rsid w:val="008F0BCA"/>
    <w:rsid w:val="008F1ABC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223"/>
    <w:rsid w:val="00902BB6"/>
    <w:rsid w:val="009039AB"/>
    <w:rsid w:val="00904177"/>
    <w:rsid w:val="009044C3"/>
    <w:rsid w:val="00905049"/>
    <w:rsid w:val="00910C54"/>
    <w:rsid w:val="00910EFE"/>
    <w:rsid w:val="00911E53"/>
    <w:rsid w:val="00912A13"/>
    <w:rsid w:val="009144B0"/>
    <w:rsid w:val="00914E55"/>
    <w:rsid w:val="00921069"/>
    <w:rsid w:val="00921CAC"/>
    <w:rsid w:val="00925E7F"/>
    <w:rsid w:val="009269EE"/>
    <w:rsid w:val="00927B2F"/>
    <w:rsid w:val="009311EC"/>
    <w:rsid w:val="00932610"/>
    <w:rsid w:val="00933331"/>
    <w:rsid w:val="00933891"/>
    <w:rsid w:val="009350B2"/>
    <w:rsid w:val="009377FD"/>
    <w:rsid w:val="00940890"/>
    <w:rsid w:val="00940FE4"/>
    <w:rsid w:val="009419F9"/>
    <w:rsid w:val="00941C4D"/>
    <w:rsid w:val="00943313"/>
    <w:rsid w:val="009458AA"/>
    <w:rsid w:val="00945D47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5A4B"/>
    <w:rsid w:val="00966B42"/>
    <w:rsid w:val="00966D46"/>
    <w:rsid w:val="009702CF"/>
    <w:rsid w:val="00972034"/>
    <w:rsid w:val="00972C83"/>
    <w:rsid w:val="00973984"/>
    <w:rsid w:val="0097562A"/>
    <w:rsid w:val="00975754"/>
    <w:rsid w:val="00975ADA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441"/>
    <w:rsid w:val="00992660"/>
    <w:rsid w:val="00993A27"/>
    <w:rsid w:val="00993FA8"/>
    <w:rsid w:val="00994156"/>
    <w:rsid w:val="00994848"/>
    <w:rsid w:val="00997D63"/>
    <w:rsid w:val="00997F1E"/>
    <w:rsid w:val="00997FD4"/>
    <w:rsid w:val="009A000D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6A06"/>
    <w:rsid w:val="009C061C"/>
    <w:rsid w:val="009C1086"/>
    <w:rsid w:val="009C1392"/>
    <w:rsid w:val="009C2514"/>
    <w:rsid w:val="009C4ADD"/>
    <w:rsid w:val="009C4E98"/>
    <w:rsid w:val="009C5076"/>
    <w:rsid w:val="009C6F5D"/>
    <w:rsid w:val="009C7D64"/>
    <w:rsid w:val="009D069B"/>
    <w:rsid w:val="009D1C15"/>
    <w:rsid w:val="009D2722"/>
    <w:rsid w:val="009D27B4"/>
    <w:rsid w:val="009D31F1"/>
    <w:rsid w:val="009D52CD"/>
    <w:rsid w:val="009D6170"/>
    <w:rsid w:val="009D6389"/>
    <w:rsid w:val="009D7E35"/>
    <w:rsid w:val="009E0772"/>
    <w:rsid w:val="009E0775"/>
    <w:rsid w:val="009E0E20"/>
    <w:rsid w:val="009E1561"/>
    <w:rsid w:val="009E2712"/>
    <w:rsid w:val="009E44D3"/>
    <w:rsid w:val="009E4611"/>
    <w:rsid w:val="009E4656"/>
    <w:rsid w:val="009E4CEF"/>
    <w:rsid w:val="009E4D7D"/>
    <w:rsid w:val="009E5A15"/>
    <w:rsid w:val="009F19DB"/>
    <w:rsid w:val="009F1DF4"/>
    <w:rsid w:val="009F2686"/>
    <w:rsid w:val="009F29A3"/>
    <w:rsid w:val="009F390F"/>
    <w:rsid w:val="009F433C"/>
    <w:rsid w:val="009F4A66"/>
    <w:rsid w:val="009F4E38"/>
    <w:rsid w:val="009F610D"/>
    <w:rsid w:val="009F62CB"/>
    <w:rsid w:val="009F7DB0"/>
    <w:rsid w:val="00A00CC0"/>
    <w:rsid w:val="00A0140F"/>
    <w:rsid w:val="00A01DBB"/>
    <w:rsid w:val="00A01FC6"/>
    <w:rsid w:val="00A022BF"/>
    <w:rsid w:val="00A02D24"/>
    <w:rsid w:val="00A04B33"/>
    <w:rsid w:val="00A061C4"/>
    <w:rsid w:val="00A070C3"/>
    <w:rsid w:val="00A078A4"/>
    <w:rsid w:val="00A07B75"/>
    <w:rsid w:val="00A114B5"/>
    <w:rsid w:val="00A17291"/>
    <w:rsid w:val="00A211B2"/>
    <w:rsid w:val="00A228FF"/>
    <w:rsid w:val="00A22C17"/>
    <w:rsid w:val="00A22E83"/>
    <w:rsid w:val="00A24CD2"/>
    <w:rsid w:val="00A25E44"/>
    <w:rsid w:val="00A2604E"/>
    <w:rsid w:val="00A31A6D"/>
    <w:rsid w:val="00A33DD4"/>
    <w:rsid w:val="00A35964"/>
    <w:rsid w:val="00A35B67"/>
    <w:rsid w:val="00A35F77"/>
    <w:rsid w:val="00A42889"/>
    <w:rsid w:val="00A447AC"/>
    <w:rsid w:val="00A46AE0"/>
    <w:rsid w:val="00A503DC"/>
    <w:rsid w:val="00A50DCE"/>
    <w:rsid w:val="00A50EB5"/>
    <w:rsid w:val="00A523CB"/>
    <w:rsid w:val="00A524F4"/>
    <w:rsid w:val="00A527F2"/>
    <w:rsid w:val="00A54646"/>
    <w:rsid w:val="00A54CF9"/>
    <w:rsid w:val="00A563C5"/>
    <w:rsid w:val="00A56524"/>
    <w:rsid w:val="00A56F16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677A"/>
    <w:rsid w:val="00A77669"/>
    <w:rsid w:val="00A802FF"/>
    <w:rsid w:val="00A81554"/>
    <w:rsid w:val="00A84560"/>
    <w:rsid w:val="00A84CFB"/>
    <w:rsid w:val="00A91D06"/>
    <w:rsid w:val="00A923FB"/>
    <w:rsid w:val="00A92A60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5700"/>
    <w:rsid w:val="00AA7AE7"/>
    <w:rsid w:val="00AA7FB1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732"/>
    <w:rsid w:val="00AC7B0D"/>
    <w:rsid w:val="00AD0C97"/>
    <w:rsid w:val="00AD1373"/>
    <w:rsid w:val="00AD17E2"/>
    <w:rsid w:val="00AD27C4"/>
    <w:rsid w:val="00AD2814"/>
    <w:rsid w:val="00AD3AA5"/>
    <w:rsid w:val="00AD3C39"/>
    <w:rsid w:val="00AD56D8"/>
    <w:rsid w:val="00AD66CC"/>
    <w:rsid w:val="00AD6E08"/>
    <w:rsid w:val="00AD7F6A"/>
    <w:rsid w:val="00AE0078"/>
    <w:rsid w:val="00AE03DE"/>
    <w:rsid w:val="00AE0C4D"/>
    <w:rsid w:val="00AE3D7C"/>
    <w:rsid w:val="00AE4745"/>
    <w:rsid w:val="00AE78ED"/>
    <w:rsid w:val="00AF035C"/>
    <w:rsid w:val="00AF1013"/>
    <w:rsid w:val="00AF11AF"/>
    <w:rsid w:val="00AF1C59"/>
    <w:rsid w:val="00AF2554"/>
    <w:rsid w:val="00AF305D"/>
    <w:rsid w:val="00AF4DE2"/>
    <w:rsid w:val="00AF5FDF"/>
    <w:rsid w:val="00AF6797"/>
    <w:rsid w:val="00B01E21"/>
    <w:rsid w:val="00B0285B"/>
    <w:rsid w:val="00B03734"/>
    <w:rsid w:val="00B043A4"/>
    <w:rsid w:val="00B052BD"/>
    <w:rsid w:val="00B053EE"/>
    <w:rsid w:val="00B07001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2A2"/>
    <w:rsid w:val="00B21E5B"/>
    <w:rsid w:val="00B26E18"/>
    <w:rsid w:val="00B26EC2"/>
    <w:rsid w:val="00B27C5E"/>
    <w:rsid w:val="00B30715"/>
    <w:rsid w:val="00B308EF"/>
    <w:rsid w:val="00B32A8F"/>
    <w:rsid w:val="00B32D44"/>
    <w:rsid w:val="00B3375B"/>
    <w:rsid w:val="00B33A68"/>
    <w:rsid w:val="00B3429C"/>
    <w:rsid w:val="00B3525B"/>
    <w:rsid w:val="00B360CB"/>
    <w:rsid w:val="00B37C0E"/>
    <w:rsid w:val="00B37F78"/>
    <w:rsid w:val="00B41711"/>
    <w:rsid w:val="00B42ADD"/>
    <w:rsid w:val="00B436F3"/>
    <w:rsid w:val="00B467F2"/>
    <w:rsid w:val="00B46F7D"/>
    <w:rsid w:val="00B4701E"/>
    <w:rsid w:val="00B47404"/>
    <w:rsid w:val="00B50432"/>
    <w:rsid w:val="00B50E11"/>
    <w:rsid w:val="00B51E47"/>
    <w:rsid w:val="00B5228D"/>
    <w:rsid w:val="00B53464"/>
    <w:rsid w:val="00B55A64"/>
    <w:rsid w:val="00B56046"/>
    <w:rsid w:val="00B566A1"/>
    <w:rsid w:val="00B577F4"/>
    <w:rsid w:val="00B57DDB"/>
    <w:rsid w:val="00B6400B"/>
    <w:rsid w:val="00B64120"/>
    <w:rsid w:val="00B6423F"/>
    <w:rsid w:val="00B649CA"/>
    <w:rsid w:val="00B6580F"/>
    <w:rsid w:val="00B659B8"/>
    <w:rsid w:val="00B66835"/>
    <w:rsid w:val="00B66A38"/>
    <w:rsid w:val="00B66C2A"/>
    <w:rsid w:val="00B66C7C"/>
    <w:rsid w:val="00B736CB"/>
    <w:rsid w:val="00B7422A"/>
    <w:rsid w:val="00B74415"/>
    <w:rsid w:val="00B76E4A"/>
    <w:rsid w:val="00B81E94"/>
    <w:rsid w:val="00B8263E"/>
    <w:rsid w:val="00B82CD4"/>
    <w:rsid w:val="00B82F55"/>
    <w:rsid w:val="00B85BA2"/>
    <w:rsid w:val="00B864CD"/>
    <w:rsid w:val="00B86ACA"/>
    <w:rsid w:val="00B876B7"/>
    <w:rsid w:val="00B90985"/>
    <w:rsid w:val="00B91DBA"/>
    <w:rsid w:val="00B930CF"/>
    <w:rsid w:val="00B9364E"/>
    <w:rsid w:val="00B94A4B"/>
    <w:rsid w:val="00B95452"/>
    <w:rsid w:val="00B96855"/>
    <w:rsid w:val="00B97432"/>
    <w:rsid w:val="00B9792A"/>
    <w:rsid w:val="00B97FB2"/>
    <w:rsid w:val="00BA20DB"/>
    <w:rsid w:val="00BA4180"/>
    <w:rsid w:val="00BA674E"/>
    <w:rsid w:val="00BA679B"/>
    <w:rsid w:val="00BA6A84"/>
    <w:rsid w:val="00BA6CFB"/>
    <w:rsid w:val="00BA762E"/>
    <w:rsid w:val="00BA78AC"/>
    <w:rsid w:val="00BA7C03"/>
    <w:rsid w:val="00BA7DAC"/>
    <w:rsid w:val="00BB323D"/>
    <w:rsid w:val="00BB4516"/>
    <w:rsid w:val="00BB58A6"/>
    <w:rsid w:val="00BC10A6"/>
    <w:rsid w:val="00BC1F53"/>
    <w:rsid w:val="00BC228C"/>
    <w:rsid w:val="00BC28B8"/>
    <w:rsid w:val="00BC31B2"/>
    <w:rsid w:val="00BC32C8"/>
    <w:rsid w:val="00BC371F"/>
    <w:rsid w:val="00BC3775"/>
    <w:rsid w:val="00BC5341"/>
    <w:rsid w:val="00BC5D55"/>
    <w:rsid w:val="00BD12AC"/>
    <w:rsid w:val="00BD283A"/>
    <w:rsid w:val="00BD47C8"/>
    <w:rsid w:val="00BD4E5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668E"/>
    <w:rsid w:val="00BF6D75"/>
    <w:rsid w:val="00BF7390"/>
    <w:rsid w:val="00C01690"/>
    <w:rsid w:val="00C029D7"/>
    <w:rsid w:val="00C02E31"/>
    <w:rsid w:val="00C042E9"/>
    <w:rsid w:val="00C0545F"/>
    <w:rsid w:val="00C0754B"/>
    <w:rsid w:val="00C11463"/>
    <w:rsid w:val="00C1219B"/>
    <w:rsid w:val="00C14CED"/>
    <w:rsid w:val="00C15EBB"/>
    <w:rsid w:val="00C1759E"/>
    <w:rsid w:val="00C217D2"/>
    <w:rsid w:val="00C21DB0"/>
    <w:rsid w:val="00C21F8B"/>
    <w:rsid w:val="00C23169"/>
    <w:rsid w:val="00C26A6E"/>
    <w:rsid w:val="00C27903"/>
    <w:rsid w:val="00C32006"/>
    <w:rsid w:val="00C33508"/>
    <w:rsid w:val="00C342AA"/>
    <w:rsid w:val="00C365F1"/>
    <w:rsid w:val="00C37375"/>
    <w:rsid w:val="00C37B4C"/>
    <w:rsid w:val="00C40046"/>
    <w:rsid w:val="00C402C7"/>
    <w:rsid w:val="00C408D3"/>
    <w:rsid w:val="00C412E2"/>
    <w:rsid w:val="00C43A42"/>
    <w:rsid w:val="00C44B9F"/>
    <w:rsid w:val="00C44DC2"/>
    <w:rsid w:val="00C46070"/>
    <w:rsid w:val="00C5003F"/>
    <w:rsid w:val="00C521B3"/>
    <w:rsid w:val="00C528A6"/>
    <w:rsid w:val="00C53802"/>
    <w:rsid w:val="00C53964"/>
    <w:rsid w:val="00C547D1"/>
    <w:rsid w:val="00C55303"/>
    <w:rsid w:val="00C55356"/>
    <w:rsid w:val="00C55CB0"/>
    <w:rsid w:val="00C569DC"/>
    <w:rsid w:val="00C56B7E"/>
    <w:rsid w:val="00C57CC1"/>
    <w:rsid w:val="00C61FC6"/>
    <w:rsid w:val="00C6455A"/>
    <w:rsid w:val="00C65805"/>
    <w:rsid w:val="00C65AD3"/>
    <w:rsid w:val="00C66F76"/>
    <w:rsid w:val="00C70687"/>
    <w:rsid w:val="00C70A8D"/>
    <w:rsid w:val="00C72C30"/>
    <w:rsid w:val="00C750BF"/>
    <w:rsid w:val="00C76064"/>
    <w:rsid w:val="00C77022"/>
    <w:rsid w:val="00C80047"/>
    <w:rsid w:val="00C8233E"/>
    <w:rsid w:val="00C829A4"/>
    <w:rsid w:val="00C82A19"/>
    <w:rsid w:val="00C845A0"/>
    <w:rsid w:val="00C84729"/>
    <w:rsid w:val="00C84EF3"/>
    <w:rsid w:val="00C85233"/>
    <w:rsid w:val="00C85BB6"/>
    <w:rsid w:val="00C87C10"/>
    <w:rsid w:val="00C87C12"/>
    <w:rsid w:val="00C90BE3"/>
    <w:rsid w:val="00C924CD"/>
    <w:rsid w:val="00C928DE"/>
    <w:rsid w:val="00C92C67"/>
    <w:rsid w:val="00C92ECA"/>
    <w:rsid w:val="00C931B5"/>
    <w:rsid w:val="00C94CDA"/>
    <w:rsid w:val="00C974EB"/>
    <w:rsid w:val="00C9764B"/>
    <w:rsid w:val="00C97A3F"/>
    <w:rsid w:val="00CA091C"/>
    <w:rsid w:val="00CA1AD5"/>
    <w:rsid w:val="00CA1C6A"/>
    <w:rsid w:val="00CA2472"/>
    <w:rsid w:val="00CA2A87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B77A1"/>
    <w:rsid w:val="00CC1933"/>
    <w:rsid w:val="00CC356E"/>
    <w:rsid w:val="00CC3A5D"/>
    <w:rsid w:val="00CC4CC2"/>
    <w:rsid w:val="00CC4F46"/>
    <w:rsid w:val="00CC4F63"/>
    <w:rsid w:val="00CC51EE"/>
    <w:rsid w:val="00CC5391"/>
    <w:rsid w:val="00CD0091"/>
    <w:rsid w:val="00CD0A81"/>
    <w:rsid w:val="00CD156F"/>
    <w:rsid w:val="00CD2E9C"/>
    <w:rsid w:val="00CD4485"/>
    <w:rsid w:val="00CD627B"/>
    <w:rsid w:val="00CD75FE"/>
    <w:rsid w:val="00CD7910"/>
    <w:rsid w:val="00CE0AE0"/>
    <w:rsid w:val="00CE167D"/>
    <w:rsid w:val="00CE19B9"/>
    <w:rsid w:val="00CE382A"/>
    <w:rsid w:val="00CE46DF"/>
    <w:rsid w:val="00CE5054"/>
    <w:rsid w:val="00CE5C5F"/>
    <w:rsid w:val="00CE7081"/>
    <w:rsid w:val="00CE7D34"/>
    <w:rsid w:val="00CF0CEA"/>
    <w:rsid w:val="00CF2EEC"/>
    <w:rsid w:val="00CF32EE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400B"/>
    <w:rsid w:val="00D0530A"/>
    <w:rsid w:val="00D0654A"/>
    <w:rsid w:val="00D07004"/>
    <w:rsid w:val="00D07215"/>
    <w:rsid w:val="00D07BCD"/>
    <w:rsid w:val="00D07C5E"/>
    <w:rsid w:val="00D07F1B"/>
    <w:rsid w:val="00D10129"/>
    <w:rsid w:val="00D101CC"/>
    <w:rsid w:val="00D11EA4"/>
    <w:rsid w:val="00D12D2F"/>
    <w:rsid w:val="00D1439A"/>
    <w:rsid w:val="00D143B1"/>
    <w:rsid w:val="00D15ED4"/>
    <w:rsid w:val="00D20B21"/>
    <w:rsid w:val="00D21DC2"/>
    <w:rsid w:val="00D21F9E"/>
    <w:rsid w:val="00D22C7E"/>
    <w:rsid w:val="00D22DDF"/>
    <w:rsid w:val="00D23DD0"/>
    <w:rsid w:val="00D30AC9"/>
    <w:rsid w:val="00D30E7D"/>
    <w:rsid w:val="00D31FB6"/>
    <w:rsid w:val="00D33687"/>
    <w:rsid w:val="00D3629D"/>
    <w:rsid w:val="00D369AE"/>
    <w:rsid w:val="00D41E87"/>
    <w:rsid w:val="00D420F0"/>
    <w:rsid w:val="00D4255D"/>
    <w:rsid w:val="00D427B3"/>
    <w:rsid w:val="00D46117"/>
    <w:rsid w:val="00D46D18"/>
    <w:rsid w:val="00D4767E"/>
    <w:rsid w:val="00D47D7F"/>
    <w:rsid w:val="00D52B22"/>
    <w:rsid w:val="00D53353"/>
    <w:rsid w:val="00D5385A"/>
    <w:rsid w:val="00D54DA2"/>
    <w:rsid w:val="00D54FB6"/>
    <w:rsid w:val="00D62709"/>
    <w:rsid w:val="00D62CD8"/>
    <w:rsid w:val="00D62D92"/>
    <w:rsid w:val="00D6393D"/>
    <w:rsid w:val="00D639C9"/>
    <w:rsid w:val="00D63A42"/>
    <w:rsid w:val="00D6630C"/>
    <w:rsid w:val="00D67096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10C7"/>
    <w:rsid w:val="00D83052"/>
    <w:rsid w:val="00D83648"/>
    <w:rsid w:val="00D836F9"/>
    <w:rsid w:val="00D83930"/>
    <w:rsid w:val="00D84F96"/>
    <w:rsid w:val="00D86491"/>
    <w:rsid w:val="00D8649B"/>
    <w:rsid w:val="00D86627"/>
    <w:rsid w:val="00D866BF"/>
    <w:rsid w:val="00D86D44"/>
    <w:rsid w:val="00D9006C"/>
    <w:rsid w:val="00D901D6"/>
    <w:rsid w:val="00D9048C"/>
    <w:rsid w:val="00D9199E"/>
    <w:rsid w:val="00D9368B"/>
    <w:rsid w:val="00D93BB6"/>
    <w:rsid w:val="00D93E3A"/>
    <w:rsid w:val="00D960B1"/>
    <w:rsid w:val="00D965DB"/>
    <w:rsid w:val="00D96A83"/>
    <w:rsid w:val="00D97E19"/>
    <w:rsid w:val="00DA3042"/>
    <w:rsid w:val="00DA33B0"/>
    <w:rsid w:val="00DA34B9"/>
    <w:rsid w:val="00DA3758"/>
    <w:rsid w:val="00DA42A5"/>
    <w:rsid w:val="00DA58E5"/>
    <w:rsid w:val="00DA6C81"/>
    <w:rsid w:val="00DA7BF4"/>
    <w:rsid w:val="00DB0521"/>
    <w:rsid w:val="00DB05E6"/>
    <w:rsid w:val="00DB4CE3"/>
    <w:rsid w:val="00DB4DE8"/>
    <w:rsid w:val="00DB557D"/>
    <w:rsid w:val="00DB5B1A"/>
    <w:rsid w:val="00DB5B28"/>
    <w:rsid w:val="00DC0FE6"/>
    <w:rsid w:val="00DC11EA"/>
    <w:rsid w:val="00DC1579"/>
    <w:rsid w:val="00DC22CD"/>
    <w:rsid w:val="00DC24E3"/>
    <w:rsid w:val="00DC2C49"/>
    <w:rsid w:val="00DC3E3D"/>
    <w:rsid w:val="00DC3E62"/>
    <w:rsid w:val="00DC5A69"/>
    <w:rsid w:val="00DC701B"/>
    <w:rsid w:val="00DD0A9E"/>
    <w:rsid w:val="00DD22AE"/>
    <w:rsid w:val="00DD27C5"/>
    <w:rsid w:val="00DD3597"/>
    <w:rsid w:val="00DD3EAA"/>
    <w:rsid w:val="00DD4094"/>
    <w:rsid w:val="00DD4191"/>
    <w:rsid w:val="00DD4225"/>
    <w:rsid w:val="00DD5492"/>
    <w:rsid w:val="00DD6CCC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186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1B7"/>
    <w:rsid w:val="00E11582"/>
    <w:rsid w:val="00E1308D"/>
    <w:rsid w:val="00E130D9"/>
    <w:rsid w:val="00E15B2F"/>
    <w:rsid w:val="00E17578"/>
    <w:rsid w:val="00E17EBF"/>
    <w:rsid w:val="00E211D4"/>
    <w:rsid w:val="00E21EC9"/>
    <w:rsid w:val="00E21FD2"/>
    <w:rsid w:val="00E23554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253C"/>
    <w:rsid w:val="00E43285"/>
    <w:rsid w:val="00E43F71"/>
    <w:rsid w:val="00E45B7B"/>
    <w:rsid w:val="00E45F1F"/>
    <w:rsid w:val="00E46774"/>
    <w:rsid w:val="00E46E19"/>
    <w:rsid w:val="00E47DC2"/>
    <w:rsid w:val="00E500CD"/>
    <w:rsid w:val="00E50ECF"/>
    <w:rsid w:val="00E51306"/>
    <w:rsid w:val="00E529EF"/>
    <w:rsid w:val="00E55245"/>
    <w:rsid w:val="00E56166"/>
    <w:rsid w:val="00E56AA1"/>
    <w:rsid w:val="00E5753B"/>
    <w:rsid w:val="00E61207"/>
    <w:rsid w:val="00E61BDD"/>
    <w:rsid w:val="00E629C5"/>
    <w:rsid w:val="00E62A7F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5F0A"/>
    <w:rsid w:val="00E860E0"/>
    <w:rsid w:val="00E87750"/>
    <w:rsid w:val="00E90426"/>
    <w:rsid w:val="00E90B21"/>
    <w:rsid w:val="00E90F0B"/>
    <w:rsid w:val="00E9150D"/>
    <w:rsid w:val="00E96A05"/>
    <w:rsid w:val="00E976B6"/>
    <w:rsid w:val="00E97E16"/>
    <w:rsid w:val="00EA18A8"/>
    <w:rsid w:val="00EA2B5F"/>
    <w:rsid w:val="00EA43F6"/>
    <w:rsid w:val="00EA6799"/>
    <w:rsid w:val="00EA76A5"/>
    <w:rsid w:val="00EB12DC"/>
    <w:rsid w:val="00EB1907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1310"/>
    <w:rsid w:val="00ED15A2"/>
    <w:rsid w:val="00ED3098"/>
    <w:rsid w:val="00ED35AE"/>
    <w:rsid w:val="00ED3DCE"/>
    <w:rsid w:val="00ED3E54"/>
    <w:rsid w:val="00ED4338"/>
    <w:rsid w:val="00ED61B4"/>
    <w:rsid w:val="00ED7545"/>
    <w:rsid w:val="00ED7C9A"/>
    <w:rsid w:val="00EE0300"/>
    <w:rsid w:val="00EE25BF"/>
    <w:rsid w:val="00EE3464"/>
    <w:rsid w:val="00EE4603"/>
    <w:rsid w:val="00EE75EC"/>
    <w:rsid w:val="00EF189E"/>
    <w:rsid w:val="00EF1914"/>
    <w:rsid w:val="00EF3F70"/>
    <w:rsid w:val="00EF41DA"/>
    <w:rsid w:val="00EF4EA5"/>
    <w:rsid w:val="00EF7792"/>
    <w:rsid w:val="00EF7FEB"/>
    <w:rsid w:val="00F00232"/>
    <w:rsid w:val="00F00B5C"/>
    <w:rsid w:val="00F011C5"/>
    <w:rsid w:val="00F0274C"/>
    <w:rsid w:val="00F02C7E"/>
    <w:rsid w:val="00F02C81"/>
    <w:rsid w:val="00F03506"/>
    <w:rsid w:val="00F05E80"/>
    <w:rsid w:val="00F07164"/>
    <w:rsid w:val="00F07AC3"/>
    <w:rsid w:val="00F07E00"/>
    <w:rsid w:val="00F07F60"/>
    <w:rsid w:val="00F11E60"/>
    <w:rsid w:val="00F124A0"/>
    <w:rsid w:val="00F13B37"/>
    <w:rsid w:val="00F142D0"/>
    <w:rsid w:val="00F14CF5"/>
    <w:rsid w:val="00F15697"/>
    <w:rsid w:val="00F17089"/>
    <w:rsid w:val="00F1741E"/>
    <w:rsid w:val="00F1786D"/>
    <w:rsid w:val="00F20000"/>
    <w:rsid w:val="00F20CF4"/>
    <w:rsid w:val="00F21451"/>
    <w:rsid w:val="00F21CC0"/>
    <w:rsid w:val="00F23F55"/>
    <w:rsid w:val="00F2467C"/>
    <w:rsid w:val="00F24D87"/>
    <w:rsid w:val="00F24E5E"/>
    <w:rsid w:val="00F25C3E"/>
    <w:rsid w:val="00F25CB8"/>
    <w:rsid w:val="00F26E03"/>
    <w:rsid w:val="00F31933"/>
    <w:rsid w:val="00F325DA"/>
    <w:rsid w:val="00F32A9F"/>
    <w:rsid w:val="00F34434"/>
    <w:rsid w:val="00F36795"/>
    <w:rsid w:val="00F37BFC"/>
    <w:rsid w:val="00F40B20"/>
    <w:rsid w:val="00F4386B"/>
    <w:rsid w:val="00F447AC"/>
    <w:rsid w:val="00F44822"/>
    <w:rsid w:val="00F44920"/>
    <w:rsid w:val="00F45C69"/>
    <w:rsid w:val="00F46C5B"/>
    <w:rsid w:val="00F514B4"/>
    <w:rsid w:val="00F514F8"/>
    <w:rsid w:val="00F53722"/>
    <w:rsid w:val="00F545D9"/>
    <w:rsid w:val="00F552B7"/>
    <w:rsid w:val="00F56179"/>
    <w:rsid w:val="00F635EB"/>
    <w:rsid w:val="00F64DE4"/>
    <w:rsid w:val="00F6546A"/>
    <w:rsid w:val="00F66BF9"/>
    <w:rsid w:val="00F67229"/>
    <w:rsid w:val="00F7084B"/>
    <w:rsid w:val="00F71744"/>
    <w:rsid w:val="00F719A9"/>
    <w:rsid w:val="00F73AA8"/>
    <w:rsid w:val="00F73EF9"/>
    <w:rsid w:val="00F74D7C"/>
    <w:rsid w:val="00F75CA7"/>
    <w:rsid w:val="00F77537"/>
    <w:rsid w:val="00F81489"/>
    <w:rsid w:val="00F81538"/>
    <w:rsid w:val="00F82350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5DC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2D80"/>
    <w:rsid w:val="00FB4520"/>
    <w:rsid w:val="00FB63D2"/>
    <w:rsid w:val="00FB6469"/>
    <w:rsid w:val="00FB69F3"/>
    <w:rsid w:val="00FB6E5B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501B"/>
    <w:rsid w:val="00FD6A93"/>
    <w:rsid w:val="00FE0CA0"/>
    <w:rsid w:val="00FE6A1D"/>
    <w:rsid w:val="00FE75A2"/>
    <w:rsid w:val="00FE7B91"/>
    <w:rsid w:val="00FE7BFD"/>
    <w:rsid w:val="00FE7C52"/>
    <w:rsid w:val="00FF1D49"/>
    <w:rsid w:val="00FF2C93"/>
    <w:rsid w:val="00FF33E1"/>
    <w:rsid w:val="00FF6E32"/>
    <w:rsid w:val="02D37D8A"/>
    <w:rsid w:val="02DB7DF3"/>
    <w:rsid w:val="02E354D3"/>
    <w:rsid w:val="04B86DE8"/>
    <w:rsid w:val="06017296"/>
    <w:rsid w:val="078173CE"/>
    <w:rsid w:val="08BA1FEB"/>
    <w:rsid w:val="0A35732B"/>
    <w:rsid w:val="0AB217C4"/>
    <w:rsid w:val="0B545896"/>
    <w:rsid w:val="0BA33452"/>
    <w:rsid w:val="0C520A9F"/>
    <w:rsid w:val="0DDD3482"/>
    <w:rsid w:val="0E2901A0"/>
    <w:rsid w:val="10F736E7"/>
    <w:rsid w:val="114C0A06"/>
    <w:rsid w:val="114C7B1F"/>
    <w:rsid w:val="118B6489"/>
    <w:rsid w:val="15B123B2"/>
    <w:rsid w:val="162376FD"/>
    <w:rsid w:val="16E26843"/>
    <w:rsid w:val="17534C8E"/>
    <w:rsid w:val="1835576E"/>
    <w:rsid w:val="18604B2A"/>
    <w:rsid w:val="19515492"/>
    <w:rsid w:val="1AA977BB"/>
    <w:rsid w:val="1B2569B3"/>
    <w:rsid w:val="1CD520C6"/>
    <w:rsid w:val="1E126113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E06C46"/>
    <w:rsid w:val="2F2C685D"/>
    <w:rsid w:val="30226ED5"/>
    <w:rsid w:val="308935BC"/>
    <w:rsid w:val="32FD3126"/>
    <w:rsid w:val="34260FA0"/>
    <w:rsid w:val="34374E06"/>
    <w:rsid w:val="357A2490"/>
    <w:rsid w:val="35A13E92"/>
    <w:rsid w:val="3931642E"/>
    <w:rsid w:val="39D56F76"/>
    <w:rsid w:val="3D1A36A7"/>
    <w:rsid w:val="3D2B1762"/>
    <w:rsid w:val="3FD4768A"/>
    <w:rsid w:val="3FE53599"/>
    <w:rsid w:val="403A40AF"/>
    <w:rsid w:val="41725713"/>
    <w:rsid w:val="463C33F4"/>
    <w:rsid w:val="4672014F"/>
    <w:rsid w:val="49A51753"/>
    <w:rsid w:val="4D8E3736"/>
    <w:rsid w:val="4DCD047E"/>
    <w:rsid w:val="4EC25162"/>
    <w:rsid w:val="4EDC64DA"/>
    <w:rsid w:val="52A053F5"/>
    <w:rsid w:val="52CD3E04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4161D7"/>
    <w:rsid w:val="5BBA3D07"/>
    <w:rsid w:val="5DFE31AB"/>
    <w:rsid w:val="5EF81CEE"/>
    <w:rsid w:val="5FA36146"/>
    <w:rsid w:val="60227669"/>
    <w:rsid w:val="63761C15"/>
    <w:rsid w:val="64DC1C08"/>
    <w:rsid w:val="67CB3618"/>
    <w:rsid w:val="69F862B3"/>
    <w:rsid w:val="6A3C2EA8"/>
    <w:rsid w:val="6A43529C"/>
    <w:rsid w:val="6A7A67D3"/>
    <w:rsid w:val="6F326AEB"/>
    <w:rsid w:val="705B7089"/>
    <w:rsid w:val="70661AAC"/>
    <w:rsid w:val="70FE310C"/>
    <w:rsid w:val="715A2254"/>
    <w:rsid w:val="71EE2D42"/>
    <w:rsid w:val="738C7480"/>
    <w:rsid w:val="74185EAB"/>
    <w:rsid w:val="74391BB5"/>
    <w:rsid w:val="75460F72"/>
    <w:rsid w:val="769C6541"/>
    <w:rsid w:val="77792613"/>
    <w:rsid w:val="78983816"/>
    <w:rsid w:val="7A90745C"/>
    <w:rsid w:val="7A997E3C"/>
    <w:rsid w:val="7BE52B1A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9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1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2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3"/>
    <w:qFormat/>
    <w:uiPriority w:val="9"/>
    <w:pPr>
      <w:keepNext/>
      <w:keepLines/>
      <w:numPr>
        <w:ilvl w:val="5"/>
        <w:numId w:val="2"/>
      </w:numPr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4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semiHidden/>
    <w:unhideWhenUsed/>
    <w:qFormat/>
    <w:uiPriority w:val="1"/>
  </w:style>
  <w:style w:type="table" w:default="1" w:styleId="3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8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7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8"/>
    <w:semiHidden/>
    <w:qFormat/>
    <w:uiPriority w:val="0"/>
  </w:style>
  <w:style w:type="paragraph" w:styleId="16">
    <w:name w:val="Body Text"/>
    <w:basedOn w:val="1"/>
    <w:link w:val="59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0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1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2"/>
    <w:qFormat/>
    <w:uiPriority w:val="0"/>
    <w:pPr>
      <w:ind w:left="100" w:leftChars="2500"/>
    </w:pPr>
  </w:style>
  <w:style w:type="paragraph" w:styleId="23">
    <w:name w:val="Body Text Indent 2"/>
    <w:basedOn w:val="1"/>
    <w:link w:val="63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4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6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7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8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9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70"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1"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Hyperlink"/>
    <w:unhideWhenUsed/>
    <w:qFormat/>
    <w:uiPriority w:val="99"/>
    <w:rPr>
      <w:color w:val="0000FF"/>
      <w:u w:val="single"/>
    </w:rPr>
  </w:style>
  <w:style w:type="character" w:styleId="45">
    <w:name w:val="annotation reference"/>
    <w:qFormat/>
    <w:uiPriority w:val="0"/>
    <w:rPr>
      <w:sz w:val="21"/>
      <w:szCs w:val="21"/>
    </w:rPr>
  </w:style>
  <w:style w:type="character" w:styleId="46">
    <w:name w:val="footnote reference"/>
    <w:semiHidden/>
    <w:qFormat/>
    <w:uiPriority w:val="0"/>
    <w:rPr>
      <w:vertAlign w:val="superscript"/>
    </w:rPr>
  </w:style>
  <w:style w:type="character" w:customStyle="1" w:styleId="47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8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49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0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1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2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3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4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5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8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1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2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3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4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5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9">
    <w:name w:val="标题 字符"/>
    <w:link w:val="36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0">
    <w:name w:val="批注主题 字符"/>
    <w:basedOn w:val="58"/>
    <w:link w:val="37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1">
    <w:name w:val="正文文本首行缩进 字符"/>
    <w:link w:val="38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2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3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4">
    <w:name w:val="Section9"/>
    <w:basedOn w:val="10"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5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6">
    <w:name w:val="Section4"/>
    <w:basedOn w:val="5"/>
    <w:link w:val="7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7">
    <w:name w:val="Section4 字符"/>
    <w:basedOn w:val="51"/>
    <w:link w:val="76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8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9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0">
    <w:name w:val="Section7"/>
    <w:basedOn w:val="8"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1">
    <w:name w:val="Section8"/>
    <w:basedOn w:val="9"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2">
    <w:name w:val="List Paragraph"/>
    <w:basedOn w:val="1"/>
    <w:link w:val="83"/>
    <w:qFormat/>
    <w:uiPriority w:val="34"/>
    <w:pPr>
      <w:ind w:firstLine="420" w:firstLineChars="200"/>
    </w:pPr>
  </w:style>
  <w:style w:type="character" w:customStyle="1" w:styleId="83">
    <w:name w:val="列表段落 字符"/>
    <w:link w:val="82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4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5">
    <w:name w:val="No Spacing"/>
    <w:link w:val="86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6">
    <w:name w:val="无间隔 字符"/>
    <w:link w:val="85"/>
    <w:qFormat/>
    <w:uiPriority w:val="0"/>
    <w:rPr>
      <w:sz w:val="22"/>
      <w:szCs w:val="22"/>
      <w:lang w:val="en-US" w:eastAsia="zh-CN" w:bidi="ar-SA"/>
    </w:rPr>
  </w:style>
  <w:style w:type="paragraph" w:customStyle="1" w:styleId="87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8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9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0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1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2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3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4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5">
    <w:name w:val="word"/>
    <w:basedOn w:val="41"/>
    <w:qFormat/>
    <w:uiPriority w:val="0"/>
  </w:style>
  <w:style w:type="character" w:customStyle="1" w:styleId="96">
    <w:name w:val="已访问的超链接1"/>
    <w:qFormat/>
    <w:uiPriority w:val="0"/>
    <w:rPr>
      <w:color w:val="800080"/>
      <w:u w:val="single"/>
    </w:rPr>
  </w:style>
  <w:style w:type="paragraph" w:customStyle="1" w:styleId="97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8">
    <w:name w:val="新正文样式"/>
    <w:basedOn w:val="1"/>
    <w:qFormat/>
    <w:uiPriority w:val="0"/>
    <w:pPr>
      <w:ind w:firstLine="420" w:firstLineChars="200"/>
    </w:pPr>
  </w:style>
  <w:style w:type="paragraph" w:customStyle="1" w:styleId="99">
    <w:name w:val="文内标题一"/>
    <w:basedOn w:val="2"/>
    <w:link w:val="100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0">
    <w:name w:val="文内标题一 字符"/>
    <w:basedOn w:val="47"/>
    <w:link w:val="99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1">
    <w:name w:val="文内标题二"/>
    <w:basedOn w:val="3"/>
    <w:link w:val="102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2">
    <w:name w:val="文内标题二 字符"/>
    <w:basedOn w:val="49"/>
    <w:link w:val="101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3">
    <w:name w:val="文内标题三"/>
    <w:basedOn w:val="4"/>
    <w:link w:val="104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4">
    <w:name w:val="文内标题三 字符"/>
    <w:basedOn w:val="50"/>
    <w:link w:val="103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5">
    <w:name w:val="文内标题四"/>
    <w:basedOn w:val="76"/>
    <w:link w:val="106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6">
    <w:name w:val="文内标题四 字符"/>
    <w:basedOn w:val="77"/>
    <w:link w:val="105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7">
    <w:name w:val="图片下标"/>
    <w:basedOn w:val="14"/>
    <w:link w:val="108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8">
    <w:name w:val="图片下标 字符"/>
    <w:basedOn w:val="57"/>
    <w:link w:val="107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09">
    <w:name w:val="文内正文"/>
    <w:basedOn w:val="82"/>
    <w:link w:val="110"/>
    <w:qFormat/>
    <w:uiPriority w:val="0"/>
    <w:pPr>
      <w:ind w:firstLine="200"/>
    </w:pPr>
  </w:style>
  <w:style w:type="character" w:customStyle="1" w:styleId="110">
    <w:name w:val="文内正文 字符"/>
    <w:basedOn w:val="83"/>
    <w:link w:val="109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1">
    <w:name w:val="文内表格字体"/>
    <w:basedOn w:val="101"/>
    <w:link w:val="112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2">
    <w:name w:val="文内表格字体 字符"/>
    <w:basedOn w:val="102"/>
    <w:link w:val="111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3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4">
    <w:name w:val="sitemappagename"/>
    <w:basedOn w:val="41"/>
    <w:qFormat/>
    <w:uiPriority w:val="0"/>
  </w:style>
  <w:style w:type="paragraph" w:customStyle="1" w:styleId="115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6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修订1"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CDD656-306C-497A-9660-077443F22A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1093</Words>
  <Characters>1108</Characters>
  <Lines>11</Lines>
  <Paragraphs>3</Paragraphs>
  <TotalTime>75</TotalTime>
  <ScaleCrop>false</ScaleCrop>
  <LinksUpToDate>false</LinksUpToDate>
  <CharactersWithSpaces>1139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2025-05-27T06:38:00Z</dcterms:created>
  <dc:creator>李光</dc:creator>
  <cp:keywords>用户手册</cp:keywords>
  <cp:lastModifiedBy>柳先生</cp:lastModifiedBy>
  <dcterms:modified xsi:type="dcterms:W3CDTF">2025-06-27T00:56:46Z</dcterms:modified>
  <dc:subject>用户手册</dc:subject>
  <dc:title>国家局用户手册SJ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2052-12.1.0.21541</vt:lpwstr>
  </property>
  <property fmtid="{D5CDD505-2E9C-101B-9397-08002B2CF9AE}" pid="4" name="ICV">
    <vt:lpwstr>2B36F6D2F7CC4B0B89F29869DC7F6CA2_13</vt:lpwstr>
  </property>
</Properties>
</file>