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1011">
      <w:pPr>
        <w:adjustRightInd w:val="0"/>
        <w:snapToGrid w:val="0"/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“申报材料”封面样张</w:t>
      </w:r>
    </w:p>
    <w:p w14:paraId="67ABD03A">
      <w:pPr>
        <w:adjustRightInd w:val="0"/>
        <w:snapToGrid w:val="0"/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15A623">
      <w:pPr>
        <w:pStyle w:val="9"/>
        <w:adjustRightInd/>
        <w:rPr>
          <w:rFonts w:hint="eastAsia" w:ascii="方正仿宋简体" w:hAnsi="黑体" w:eastAsia="方正仿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黑体" w:eastAsia="方正仿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>批国家组织药品集采部分品种云南省第二备供企业信息申报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项目（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简体" w:hAnsi="黑体" w:eastAsia="方正仿宋简体"/>
          <w:color w:val="000000" w:themeColor="text1"/>
          <w:sz w:val="36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AD46A42">
      <w:pPr>
        <w:adjustRightInd w:val="0"/>
        <w:snapToGrid w:val="0"/>
        <w:spacing w:line="600" w:lineRule="exact"/>
        <w:jc w:val="left"/>
        <w:rPr>
          <w:rFonts w:hint="eastAsia" w:ascii="方正仿宋简体" w:hAnsi="黑体" w:eastAsia="方正仿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黑体" w:eastAsia="方正仿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方正仿宋简体" w:hAnsi="黑体" w:eastAsia="方正仿宋简体" w:cs="Arial Unicode MS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YNYPDL202</w:t>
      </w:r>
      <w:r>
        <w:rPr>
          <w:rFonts w:hint="eastAsia" w:ascii="方正仿宋简体" w:hAnsi="黑体" w:eastAsia="方正仿宋简体" w:cs="Arial Unicode MS"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黑体" w:eastAsia="方正仿宋简体" w:cs="Arial Unicode MS"/>
          <w:color w:val="000000" w:themeColor="text1"/>
          <w:kern w:val="0"/>
          <w:sz w:val="36"/>
          <w:szCs w:val="36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简体" w:hAnsi="黑体" w:eastAsia="方正仿宋简体" w:cs="Arial Unicode MS"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6B5515C">
      <w:pPr>
        <w:adjustRightInd w:val="0"/>
        <w:snapToGrid w:val="0"/>
        <w:spacing w:line="600" w:lineRule="exact"/>
        <w:jc w:val="left"/>
        <w:rPr>
          <w:rFonts w:ascii="方正仿宋简体" w:hAnsi="黑体" w:eastAsia="方正仿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8467F77">
      <w:pPr>
        <w:adjustRightInd w:val="0"/>
        <w:snapToGrid w:val="0"/>
        <w:spacing w:line="600" w:lineRule="exact"/>
        <w:jc w:val="left"/>
        <w:rPr>
          <w:rFonts w:ascii="方正仿宋简体" w:hAnsi="黑体" w:eastAsia="方正仿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黑体" w:eastAsia="方正仿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申报材料递交地址：</w:t>
      </w:r>
    </w:p>
    <w:p w14:paraId="70F732DF">
      <w:pPr>
        <w:adjustRightInd w:val="0"/>
        <w:snapToGrid w:val="0"/>
        <w:spacing w:line="600" w:lineRule="exact"/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昆明市高新区科发路269号交易大厦二楼2号开标厅</w:t>
      </w:r>
    </w:p>
    <w:p w14:paraId="727880FB">
      <w:pPr>
        <w:adjustRightInd w:val="0"/>
        <w:snapToGrid w:val="0"/>
        <w:spacing w:line="600" w:lineRule="exact"/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2F1D3E0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方正仿宋简体" w:hAnsi="宋体" w:eastAsia="方正仿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前不得启封</w:t>
      </w:r>
    </w:p>
    <w:p w14:paraId="32BE7369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6"/>
          <w:szCs w:val="36"/>
          <w:highlight w:val="yellow"/>
          <w14:textFill>
            <w14:solidFill>
              <w14:schemeClr w14:val="tx1"/>
            </w14:solidFill>
          </w14:textFill>
        </w:rPr>
      </w:pPr>
    </w:p>
    <w:p w14:paraId="3981EE1A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申报企业（盖章）：</w:t>
      </w:r>
    </w:p>
    <w:p w14:paraId="34E68393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DDA0A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申报品种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4BF6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0B1A578C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2" w:type="dxa"/>
          </w:tcPr>
          <w:p w14:paraId="57974DA6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通用名</w:t>
            </w:r>
          </w:p>
        </w:tc>
        <w:tc>
          <w:tcPr>
            <w:tcW w:w="2132" w:type="dxa"/>
          </w:tcPr>
          <w:p w14:paraId="7ACF71D3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剂型</w:t>
            </w:r>
          </w:p>
        </w:tc>
        <w:tc>
          <w:tcPr>
            <w:tcW w:w="2132" w:type="dxa"/>
          </w:tcPr>
          <w:p w14:paraId="2EEDA37B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 w14:paraId="3DB6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22C910B8">
            <w:pPr>
              <w:adjustRightInd w:val="0"/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2" w:type="dxa"/>
          </w:tcPr>
          <w:p w14:paraId="7370822D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09CD58E6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76AF5F0D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A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72BB5492">
            <w:pPr>
              <w:adjustRightInd w:val="0"/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2" w:type="dxa"/>
          </w:tcPr>
          <w:p w14:paraId="3E7A515F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6EFCF33A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20AEDD56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4D844853">
            <w:pPr>
              <w:adjustRightInd w:val="0"/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2" w:type="dxa"/>
          </w:tcPr>
          <w:p w14:paraId="6807213E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5C46FBDF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6AF0E412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3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 w14:paraId="2E6C229E">
            <w:pPr>
              <w:adjustRightInd w:val="0"/>
              <w:snapToGrid w:val="0"/>
              <w:spacing w:line="600" w:lineRule="exact"/>
              <w:jc w:val="center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2" w:type="dxa"/>
          </w:tcPr>
          <w:p w14:paraId="49442539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38AA476A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 w14:paraId="420E4007">
            <w:pPr>
              <w:adjustRightInd w:val="0"/>
              <w:snapToGrid w:val="0"/>
              <w:spacing w:line="600" w:lineRule="exact"/>
              <w:rPr>
                <w:rFonts w:ascii="方正仿宋简体" w:hAnsi="宋体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ECAD2F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2FA011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共计品规数</w:t>
      </w:r>
      <w:r>
        <w:rPr>
          <w:rFonts w:hint="eastAsia" w:ascii="方正仿宋简体" w:hAnsi="宋体"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6E0ACAAE">
      <w:pPr>
        <w:adjustRightInd w:val="0"/>
        <w:snapToGrid w:val="0"/>
        <w:spacing w:line="600" w:lineRule="exact"/>
        <w:rPr>
          <w:rFonts w:ascii="方正仿宋简体" w:hAnsi="宋体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2DFBC1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zE3YzFjNzUxZGYzZDZkY2ExYjA1NmExNWVmZDAifQ=="/>
  </w:docVars>
  <w:rsids>
    <w:rsidRoot w:val="00D607C2"/>
    <w:rsid w:val="000071C3"/>
    <w:rsid w:val="0006688D"/>
    <w:rsid w:val="001A757C"/>
    <w:rsid w:val="00240339"/>
    <w:rsid w:val="00311B41"/>
    <w:rsid w:val="00371297"/>
    <w:rsid w:val="004214D5"/>
    <w:rsid w:val="004F1CB1"/>
    <w:rsid w:val="0054079D"/>
    <w:rsid w:val="00637B8D"/>
    <w:rsid w:val="00705647"/>
    <w:rsid w:val="007E7AF6"/>
    <w:rsid w:val="0081049D"/>
    <w:rsid w:val="00811758"/>
    <w:rsid w:val="009D6434"/>
    <w:rsid w:val="00A367E9"/>
    <w:rsid w:val="00AE0644"/>
    <w:rsid w:val="00BC020D"/>
    <w:rsid w:val="00BE4DCF"/>
    <w:rsid w:val="00C844BB"/>
    <w:rsid w:val="00D16816"/>
    <w:rsid w:val="00D607C2"/>
    <w:rsid w:val="00E62532"/>
    <w:rsid w:val="00E93375"/>
    <w:rsid w:val="016C53B0"/>
    <w:rsid w:val="01F44DBC"/>
    <w:rsid w:val="02911379"/>
    <w:rsid w:val="06C66F50"/>
    <w:rsid w:val="149E2B55"/>
    <w:rsid w:val="27ED5585"/>
    <w:rsid w:val="31E53104"/>
    <w:rsid w:val="496A4A9E"/>
    <w:rsid w:val="4A0B0DB4"/>
    <w:rsid w:val="52825E32"/>
    <w:rsid w:val="59F31E8A"/>
    <w:rsid w:val="6B020CB6"/>
    <w:rsid w:val="770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154</Characters>
  <Lines>1</Lines>
  <Paragraphs>1</Paragraphs>
  <TotalTime>0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2021-12-21T05:29:00Z</dcterms:created>
  <dc:creator>USER</dc:creator>
  <cp:lastModifiedBy>Serena</cp:lastModifiedBy>
  <dcterms:modified xsi:type="dcterms:W3CDTF">2025-04-15T06:59:56Z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F70BE55A018943FA8B94108FEB3C1037</vt:lpwstr>
  </property>
  <property fmtid="{D5CDD505-2E9C-101B-9397-08002B2CF9AE}" pid="4" name="KSOTemplateDocerSaveRecord">
    <vt:lpwstr>eyJoZGlkIjoiZjMwMTRlYzBmMTBkMGQzNTA1OGU3MzMyYzU3MjgzMjEiLCJ1c2VySWQiOiI4Nzk3MjIzMjcifQ==</vt:lpwstr>
  </property>
</Properties>
</file>